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26B8E" w14:textId="16ACD18B" w:rsidR="00C57606" w:rsidRPr="00967CFB" w:rsidRDefault="00C40295" w:rsidP="00C57606">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C57606" w:rsidRPr="00A80D3B">
        <w:rPr>
          <w:rFonts w:ascii="Arial" w:hAnsi="Arial" w:cs="Arial"/>
          <w:b/>
          <w:bCs/>
          <w:sz w:val="28"/>
        </w:rPr>
        <w:t>3GPP TSG RAN WG1 #1</w:t>
      </w:r>
      <w:r w:rsidR="00C57606">
        <w:rPr>
          <w:rFonts w:ascii="Arial" w:hAnsi="Arial" w:cs="Arial"/>
          <w:b/>
          <w:bCs/>
          <w:sz w:val="28"/>
        </w:rPr>
        <w:t>16</w:t>
      </w:r>
      <w:r w:rsidR="00C57606">
        <w:rPr>
          <w:rFonts w:ascii="Arial" w:hAnsi="Arial" w:cs="Arial"/>
          <w:b/>
          <w:bCs/>
          <w:sz w:val="28"/>
        </w:rPr>
        <w:tab/>
      </w:r>
      <w:r w:rsidR="00C57606">
        <w:rPr>
          <w:rFonts w:ascii="Arial" w:hAnsi="Arial" w:cs="Arial"/>
          <w:b/>
          <w:bCs/>
          <w:sz w:val="28"/>
        </w:rPr>
        <w:tab/>
      </w:r>
      <w:r w:rsidR="000E26DE" w:rsidRPr="000E26DE">
        <w:rPr>
          <w:rFonts w:ascii="Arial" w:hAnsi="Arial" w:cs="Arial"/>
          <w:b/>
          <w:bCs/>
          <w:sz w:val="28"/>
        </w:rPr>
        <w:t>R1-2400052</w:t>
      </w:r>
    </w:p>
    <w:p w14:paraId="627515C7" w14:textId="77777777" w:rsidR="00C57606" w:rsidRPr="009513AC" w:rsidRDefault="00C57606" w:rsidP="00C576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4A3A379" w14:textId="757B05E4" w:rsidR="00EA7B6F" w:rsidRPr="00DC313B" w:rsidRDefault="00EA7B6F" w:rsidP="00C57606">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D936A9">
        <w:rPr>
          <w:rFonts w:hint="eastAsia"/>
          <w:b/>
          <w:lang w:eastAsia="zh-CN"/>
        </w:rPr>
        <w:t>9.</w:t>
      </w:r>
      <w:r w:rsidR="00C57606">
        <w:rPr>
          <w:rFonts w:hint="eastAsia"/>
          <w:b/>
          <w:lang w:eastAsia="zh-CN"/>
        </w:rPr>
        <w:t>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96874C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D61B714" w:rsidR="00B146F4" w:rsidRDefault="005E022C" w:rsidP="00B146F4">
      <w:pPr>
        <w:jc w:val="left"/>
        <w:rPr>
          <w:rFonts w:cs="Arial"/>
          <w:szCs w:val="36"/>
          <w:lang w:eastAsia="zh-CN"/>
        </w:rPr>
      </w:pPr>
      <w:r>
        <w:rPr>
          <w:lang w:eastAsia="zh-CN"/>
        </w:rPr>
        <w:t>In light of</w:t>
      </w:r>
      <w:r w:rsidR="00B146F4">
        <w:rPr>
          <w:lang w:eastAsia="zh-CN"/>
        </w:rPr>
        <w:t xml:space="preserve">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78B9366E" w14:textId="36BC317F" w:rsidR="00CC2FF2" w:rsidRPr="00CC2FF2" w:rsidRDefault="00CC2FF2" w:rsidP="00CC2FF2">
            <w:pPr>
              <w:pStyle w:val="af3"/>
              <w:numPr>
                <w:ilvl w:val="0"/>
                <w:numId w:val="45"/>
              </w:numPr>
              <w:autoSpaceDE/>
              <w:autoSpaceDN/>
              <w:adjustRightInd/>
              <w:spacing w:after="0"/>
              <w:ind w:firstLineChars="0"/>
              <w:jc w:val="left"/>
              <w:rPr>
                <w:rFonts w:eastAsia="Times New Roman"/>
                <w:szCs w:val="24"/>
              </w:rPr>
            </w:pPr>
            <w:r w:rsidRPr="00CC2FF2">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CC2FF2">
              <w:rPr>
                <w:rFonts w:eastAsia="Times New Roman"/>
                <w:sz w:val="24"/>
                <w:szCs w:val="24"/>
              </w:rPr>
              <w:t xml:space="preserve"> </w:t>
            </w:r>
            <w:r w:rsidRPr="00CC2FF2">
              <w:rPr>
                <w:rFonts w:eastAsia="Times New Roman"/>
                <w:szCs w:val="24"/>
              </w:rPr>
              <w:t xml:space="preserve">and fully reusing the legacy QCL/UL spatial relation rules, targeting FR1 and FR2 </w:t>
            </w:r>
          </w:p>
          <w:p w14:paraId="7901AF7A" w14:textId="20F3551B" w:rsidR="00B146F4" w:rsidRPr="00CC2FF2" w:rsidRDefault="00CC2FF2" w:rsidP="00CC2FF2">
            <w:pPr>
              <w:numPr>
                <w:ilvl w:val="1"/>
                <w:numId w:val="4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tc>
      </w:tr>
    </w:tbl>
    <w:p w14:paraId="64F17BBB" w14:textId="77777777" w:rsidR="005168C6" w:rsidRDefault="005168C6" w:rsidP="00B146F4">
      <w:pPr>
        <w:jc w:val="left"/>
        <w:rPr>
          <w:lang w:eastAsia="zh-CN"/>
        </w:rPr>
      </w:pPr>
    </w:p>
    <w:p w14:paraId="39B2DDDD" w14:textId="6E84C4BF" w:rsidR="00B146F4" w:rsidRDefault="00B146F4" w:rsidP="00B146F4">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1A6521DF" w14:textId="5AD3F1C6" w:rsidR="00A07832" w:rsidRPr="005168C6" w:rsidRDefault="00A07832" w:rsidP="003F0FF7">
      <w:pPr>
        <w:rPr>
          <w:rFonts w:eastAsia="Malgun Gothic" w:cs="Times"/>
          <w:sz w:val="18"/>
        </w:rPr>
      </w:pPr>
    </w:p>
    <w:p w14:paraId="00064777" w14:textId="7361276E" w:rsidR="000C3924" w:rsidRPr="00C4438E" w:rsidRDefault="007C2BDF" w:rsidP="000C3924">
      <w:pPr>
        <w:pStyle w:val="1"/>
        <w:rPr>
          <w:lang w:eastAsia="zh-CN"/>
        </w:rPr>
      </w:pPr>
      <w:r>
        <w:rPr>
          <w:rFonts w:hint="eastAsia"/>
          <w:lang w:eastAsia="zh-CN"/>
        </w:rPr>
        <w:t>Discussion</w:t>
      </w:r>
      <w:bookmarkStart w:id="3" w:name="OLE_LINK32"/>
    </w:p>
    <w:p w14:paraId="6D1BBAC8" w14:textId="3F2D3B97" w:rsidR="00FE2E91" w:rsidRDefault="00FE2E91" w:rsidP="00FE2E91">
      <w:pPr>
        <w:pStyle w:val="2"/>
        <w:rPr>
          <w:lang w:eastAsia="zh-CN"/>
        </w:rPr>
      </w:pPr>
      <w:r>
        <w:rPr>
          <w:lang w:eastAsia="zh-CN"/>
        </w:rPr>
        <w:t>S</w:t>
      </w:r>
      <w:r>
        <w:rPr>
          <w:rFonts w:hint="eastAsia"/>
          <w:lang w:eastAsia="zh-CN"/>
        </w:rPr>
        <w:t>cen</w:t>
      </w:r>
      <w:r>
        <w:rPr>
          <w:lang w:eastAsia="zh-CN"/>
        </w:rPr>
        <w:t>ario description</w:t>
      </w:r>
    </w:p>
    <w:p w14:paraId="741E9DBD" w14:textId="190EE97C" w:rsidR="004403B0" w:rsidRDefault="004403B0" w:rsidP="000C3924">
      <w:pPr>
        <w:rPr>
          <w:lang w:eastAsia="zh-CN"/>
        </w:rPr>
      </w:pPr>
      <w:r w:rsidRPr="000D100E">
        <w:rPr>
          <w:rFonts w:eastAsia="Times New Roman"/>
          <w:szCs w:val="24"/>
        </w:rPr>
        <w:t>Heterogeneous Network can be deployed to improve UL throughput</w:t>
      </w:r>
      <w:r>
        <w:rPr>
          <w:rFonts w:eastAsia="Times New Roman"/>
          <w:szCs w:val="24"/>
        </w:rPr>
        <w:t xml:space="preserve">. Furthermore, to reduce the cost, micro gNBs with only UL capability </w:t>
      </w:r>
      <w:r w:rsidR="000C743B">
        <w:rPr>
          <w:rFonts w:eastAsia="Times New Roman"/>
          <w:szCs w:val="24"/>
        </w:rPr>
        <w:t>are considered. This is</w:t>
      </w:r>
      <w:r>
        <w:rPr>
          <w:rFonts w:eastAsia="Times New Roman"/>
          <w:szCs w:val="24"/>
        </w:rPr>
        <w:t xml:space="preserve"> </w:t>
      </w:r>
      <w:r w:rsidR="000C743B">
        <w:rPr>
          <w:rFonts w:eastAsia="Times New Roman"/>
          <w:szCs w:val="24"/>
        </w:rPr>
        <w:t xml:space="preserve">one typical deployment for </w:t>
      </w:r>
      <w:r w:rsidR="0016318A" w:rsidRPr="004403B0">
        <w:rPr>
          <w:lang w:eastAsia="zh-CN"/>
        </w:rPr>
        <w:t>asymmetric DL sTRP/UL mTRP</w:t>
      </w:r>
      <w:r w:rsidRPr="004403B0">
        <w:rPr>
          <w:lang w:eastAsia="zh-CN"/>
        </w:rPr>
        <w:t xml:space="preserve"> deployment scenarios</w:t>
      </w:r>
      <w:r>
        <w:rPr>
          <w:lang w:eastAsia="zh-CN"/>
        </w:rPr>
        <w:t xml:space="preserve">. </w:t>
      </w:r>
      <w:r w:rsidR="000C743B">
        <w:rPr>
          <w:lang w:eastAsia="zh-CN"/>
        </w:rPr>
        <w:t>One illustration is shown below:</w:t>
      </w:r>
    </w:p>
    <w:p w14:paraId="4667943F" w14:textId="2A2DA01D" w:rsidR="000C743B" w:rsidRDefault="0016318A" w:rsidP="0016318A">
      <w:pPr>
        <w:jc w:val="center"/>
        <w:rPr>
          <w:lang w:eastAsia="zh-CN"/>
        </w:rPr>
      </w:pPr>
      <w:r>
        <w:rPr>
          <w:noProof/>
          <w:lang w:eastAsia="zh-CN"/>
        </w:rPr>
        <w:drawing>
          <wp:inline distT="0" distB="0" distL="0" distR="0" wp14:anchorId="7F4C0987" wp14:editId="40EEF4AE">
            <wp:extent cx="2618842" cy="24866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5530" cy="2540487"/>
                    </a:xfrm>
                    <a:prstGeom prst="rect">
                      <a:avLst/>
                    </a:prstGeom>
                    <a:noFill/>
                  </pic:spPr>
                </pic:pic>
              </a:graphicData>
            </a:graphic>
          </wp:inline>
        </w:drawing>
      </w:r>
    </w:p>
    <w:p w14:paraId="33643767" w14:textId="7CBEDA09" w:rsidR="0016318A" w:rsidRDefault="0016318A" w:rsidP="0016318A">
      <w:pPr>
        <w:jc w:val="center"/>
        <w:rPr>
          <w:lang w:eastAsia="zh-CN"/>
        </w:rPr>
      </w:pPr>
      <w:r>
        <w:rPr>
          <w:rFonts w:hint="eastAsia"/>
          <w:lang w:eastAsia="zh-CN"/>
        </w:rPr>
        <w:t>F</w:t>
      </w:r>
      <w:r>
        <w:rPr>
          <w:lang w:eastAsia="zh-CN"/>
        </w:rPr>
        <w:t xml:space="preserve">igure 1 One </w:t>
      </w:r>
      <w:r>
        <w:rPr>
          <w:rFonts w:hint="eastAsia"/>
          <w:lang w:eastAsia="zh-CN"/>
        </w:rPr>
        <w:t>ex</w:t>
      </w:r>
      <w:r>
        <w:rPr>
          <w:lang w:eastAsia="zh-CN"/>
        </w:rPr>
        <w:t xml:space="preserve">ample for </w:t>
      </w:r>
      <w:r w:rsidRPr="004403B0">
        <w:rPr>
          <w:lang w:eastAsia="zh-CN"/>
        </w:rPr>
        <w:t>asymmetric DL sTRP/UL mTRP</w:t>
      </w:r>
      <w:r>
        <w:rPr>
          <w:lang w:eastAsia="zh-CN"/>
        </w:rPr>
        <w:t xml:space="preserve"> scenario</w:t>
      </w:r>
    </w:p>
    <w:p w14:paraId="6B8A361D" w14:textId="3EAB4271" w:rsidR="000C743B" w:rsidRDefault="0016318A" w:rsidP="000C3924">
      <w:pPr>
        <w:rPr>
          <w:lang w:eastAsia="zh-CN"/>
        </w:rPr>
      </w:pPr>
      <w:r>
        <w:rPr>
          <w:lang w:eastAsia="zh-CN"/>
        </w:rPr>
        <w:t>W</w:t>
      </w:r>
      <w:r>
        <w:rPr>
          <w:rFonts w:hint="eastAsia"/>
          <w:lang w:eastAsia="zh-CN"/>
        </w:rPr>
        <w:t>here</w:t>
      </w:r>
      <w:r>
        <w:rPr>
          <w:lang w:eastAsia="zh-CN"/>
        </w:rPr>
        <w:t xml:space="preserve"> macro </w:t>
      </w:r>
      <w:r w:rsidR="00BA19FB">
        <w:rPr>
          <w:lang w:eastAsia="zh-CN"/>
        </w:rPr>
        <w:t xml:space="preserve">gNB has the capability of both DL transmission and UL reception, and micro gNB </w:t>
      </w:r>
      <w:r w:rsidR="00C15297">
        <w:rPr>
          <w:lang w:eastAsia="zh-CN"/>
        </w:rPr>
        <w:t>is only equipped with UL reception. Given the capability of gNB</w:t>
      </w:r>
      <w:r w:rsidR="000646F9">
        <w:rPr>
          <w:lang w:eastAsia="zh-CN"/>
        </w:rPr>
        <w:t xml:space="preserve"> and dynamic switching between S-TRP UL transmission and M-TRP UL transmission</w:t>
      </w:r>
      <w:r w:rsidR="00C15297">
        <w:rPr>
          <w:lang w:eastAsia="zh-CN"/>
        </w:rPr>
        <w:t>, there would exist about four cases for transmission:</w:t>
      </w:r>
    </w:p>
    <w:p w14:paraId="35F7955F" w14:textId="1A1C6579" w:rsidR="00C15297" w:rsidRDefault="00C15297" w:rsidP="00C15297">
      <w:pPr>
        <w:pStyle w:val="af3"/>
        <w:numPr>
          <w:ilvl w:val="3"/>
          <w:numId w:val="44"/>
        </w:numPr>
        <w:ind w:left="357" w:firstLineChars="0" w:hanging="357"/>
        <w:jc w:val="left"/>
        <w:rPr>
          <w:lang w:eastAsia="zh-CN"/>
        </w:rPr>
      </w:pPr>
      <w:r>
        <w:rPr>
          <w:rFonts w:hint="eastAsia"/>
          <w:lang w:eastAsia="zh-CN"/>
        </w:rPr>
        <w:lastRenderedPageBreak/>
        <w:t>C</w:t>
      </w:r>
      <w:r>
        <w:rPr>
          <w:lang w:eastAsia="zh-CN"/>
        </w:rPr>
        <w:t xml:space="preserve">ase1: For S-TRP DL transmission, it is only from </w:t>
      </w:r>
      <w:r w:rsidR="000646F9">
        <w:rPr>
          <w:lang w:eastAsia="zh-CN"/>
        </w:rPr>
        <w:t>macro gNB; for M-TRP UL transmission, one UL link is towards macro gNB and another UL link is towards micro gNB;</w:t>
      </w:r>
    </w:p>
    <w:p w14:paraId="39383F91" w14:textId="74A065E2" w:rsidR="000646F9" w:rsidRDefault="000646F9" w:rsidP="000646F9">
      <w:pPr>
        <w:pStyle w:val="af3"/>
        <w:numPr>
          <w:ilvl w:val="3"/>
          <w:numId w:val="44"/>
        </w:numPr>
        <w:ind w:left="357" w:firstLineChars="0" w:hanging="357"/>
        <w:jc w:val="left"/>
        <w:rPr>
          <w:lang w:eastAsia="zh-CN"/>
        </w:rPr>
      </w:pPr>
      <w:r>
        <w:rPr>
          <w:rFonts w:hint="eastAsia"/>
          <w:lang w:eastAsia="zh-CN"/>
        </w:rPr>
        <w:t>C</w:t>
      </w:r>
      <w:r>
        <w:rPr>
          <w:lang w:eastAsia="zh-CN"/>
        </w:rPr>
        <w:t>ase2: For S-TRP DL transmission, it is only from macro gNB; for M-TRP UL transmission, both UL links are towards micro gNB;</w:t>
      </w:r>
    </w:p>
    <w:p w14:paraId="3DEB7006" w14:textId="7A7B7A55" w:rsidR="000646F9" w:rsidRDefault="000646F9" w:rsidP="000646F9">
      <w:pPr>
        <w:pStyle w:val="af3"/>
        <w:numPr>
          <w:ilvl w:val="3"/>
          <w:numId w:val="44"/>
        </w:numPr>
        <w:ind w:left="357" w:firstLineChars="0" w:hanging="357"/>
        <w:jc w:val="left"/>
        <w:rPr>
          <w:lang w:eastAsia="zh-CN"/>
        </w:rPr>
      </w:pPr>
      <w:r>
        <w:rPr>
          <w:rFonts w:hint="eastAsia"/>
          <w:lang w:eastAsia="zh-CN"/>
        </w:rPr>
        <w:t>C</w:t>
      </w:r>
      <w:r>
        <w:rPr>
          <w:lang w:eastAsia="zh-CN"/>
        </w:rPr>
        <w:t>ase3: For S-TRP DL transmission, it is only from macro gNB; for S-TRP UL transmission, one UL link is towards macro gNB;</w:t>
      </w:r>
    </w:p>
    <w:p w14:paraId="2B05684C" w14:textId="77777777" w:rsidR="000646F9" w:rsidRDefault="000646F9" w:rsidP="000646F9">
      <w:pPr>
        <w:pStyle w:val="af3"/>
        <w:numPr>
          <w:ilvl w:val="3"/>
          <w:numId w:val="44"/>
        </w:numPr>
        <w:ind w:left="357" w:firstLineChars="0" w:hanging="357"/>
        <w:jc w:val="left"/>
        <w:rPr>
          <w:lang w:eastAsia="zh-CN"/>
        </w:rPr>
      </w:pPr>
      <w:r>
        <w:rPr>
          <w:rFonts w:hint="eastAsia"/>
          <w:lang w:eastAsia="zh-CN"/>
        </w:rPr>
        <w:t>C</w:t>
      </w:r>
      <w:r>
        <w:rPr>
          <w:lang w:eastAsia="zh-CN"/>
        </w:rPr>
        <w:t>ase4: For S-TRP DL transmission, it is only from macro gNB; for S-TRP UL transmission, one UL link is towards macro gNB;</w:t>
      </w:r>
    </w:p>
    <w:p w14:paraId="052A85F9" w14:textId="660FF39E" w:rsidR="00504B95" w:rsidRDefault="00BA5B4E" w:rsidP="00632FEF">
      <w:pPr>
        <w:jc w:val="left"/>
        <w:rPr>
          <w:lang w:eastAsia="zh-CN"/>
        </w:rPr>
      </w:pPr>
      <w:r>
        <w:rPr>
          <w:lang w:eastAsia="zh-CN"/>
        </w:rPr>
        <w:t>Then, that h</w:t>
      </w:r>
      <w:r w:rsidR="00632FEF">
        <w:rPr>
          <w:lang w:eastAsia="zh-CN"/>
        </w:rPr>
        <w:t>ow to realize the above the cas</w:t>
      </w:r>
      <w:r w:rsidR="00923B08">
        <w:rPr>
          <w:lang w:eastAsia="zh-CN"/>
        </w:rPr>
        <w:t>es</w:t>
      </w:r>
      <w:r w:rsidR="007D2BB1">
        <w:rPr>
          <w:lang w:eastAsia="zh-CN"/>
        </w:rPr>
        <w:t xml:space="preserve"> in one unified way</w:t>
      </w:r>
      <w:r w:rsidR="00923B08">
        <w:rPr>
          <w:lang w:eastAsia="zh-CN"/>
        </w:rPr>
        <w:t xml:space="preserve"> should be </w:t>
      </w:r>
      <w:r w:rsidR="00632FEF">
        <w:rPr>
          <w:lang w:eastAsia="zh-CN"/>
        </w:rPr>
        <w:t>considered at least from the perspective of configurat</w:t>
      </w:r>
      <w:bookmarkStart w:id="4" w:name="_GoBack"/>
      <w:bookmarkEnd w:id="4"/>
      <w:r w:rsidR="00632FEF">
        <w:rPr>
          <w:lang w:eastAsia="zh-CN"/>
        </w:rPr>
        <w:t>ion.</w:t>
      </w:r>
      <w:r>
        <w:rPr>
          <w:lang w:eastAsia="zh-CN"/>
        </w:rPr>
        <w:t xml:space="preserve"> </w:t>
      </w:r>
    </w:p>
    <w:p w14:paraId="2DA5FF2E" w14:textId="5121E191" w:rsidR="005B7369" w:rsidRPr="005B7369" w:rsidRDefault="00BA5B4E" w:rsidP="00632FEF">
      <w:pPr>
        <w:jc w:val="left"/>
        <w:rPr>
          <w:lang w:eastAsia="zh-CN"/>
        </w:rPr>
      </w:pPr>
      <w:r>
        <w:rPr>
          <w:lang w:eastAsia="zh-CN"/>
        </w:rPr>
        <w:t xml:space="preserve">In Rel-18, </w:t>
      </w:r>
      <w:r w:rsidR="00504B95">
        <w:rPr>
          <w:lang w:eastAsia="zh-CN"/>
        </w:rPr>
        <w:t xml:space="preserve">M-TRP transmission with the assumption of unified TCI framework is supported. The high layer parameter </w:t>
      </w:r>
      <w:r w:rsidR="00504B95" w:rsidRPr="00504B95">
        <w:rPr>
          <w:i/>
          <w:lang w:eastAsia="zh-CN"/>
        </w:rPr>
        <w:t>unifiedTCI-StateType</w:t>
      </w:r>
      <w:r w:rsidR="00504B95">
        <w:rPr>
          <w:lang w:eastAsia="zh-CN"/>
        </w:rPr>
        <w:t xml:space="preserve"> indicates the unified TCI state type, where the value of ‘joint’ means DL and UL share the same unified TCI state, and the value of ‘separate’ means DL and UL have the respective unified TCI state.</w:t>
      </w:r>
      <w:r w:rsidR="00743666">
        <w:rPr>
          <w:lang w:eastAsia="zh-CN"/>
        </w:rPr>
        <w:t xml:space="preserve"> </w:t>
      </w:r>
      <w:r w:rsidR="005B7369">
        <w:rPr>
          <w:lang w:eastAsia="zh-CN"/>
        </w:rPr>
        <w:t>Given the above four cases, t</w:t>
      </w:r>
      <w:r w:rsidR="005B7369" w:rsidRPr="005B7369">
        <w:rPr>
          <w:lang w:eastAsia="zh-CN"/>
        </w:rPr>
        <w:t xml:space="preserve">he high layer parameter </w:t>
      </w:r>
      <w:r w:rsidR="005B7369" w:rsidRPr="005B7369">
        <w:rPr>
          <w:i/>
          <w:lang w:eastAsia="zh-CN"/>
        </w:rPr>
        <w:t>unifiedTCI-StateType</w:t>
      </w:r>
      <w:r w:rsidR="005B7369" w:rsidRPr="005B7369">
        <w:rPr>
          <w:lang w:eastAsia="zh-CN"/>
        </w:rPr>
        <w:t xml:space="preserve"> shall be configured with ‘separate’ to achieve the decoupling between DL and UL.</w:t>
      </w:r>
      <w:r w:rsidR="005B7369">
        <w:rPr>
          <w:lang w:eastAsia="zh-CN"/>
        </w:rPr>
        <w:t xml:space="preserve"> </w:t>
      </w:r>
    </w:p>
    <w:p w14:paraId="47AE5465" w14:textId="6A86D583" w:rsidR="005B7369" w:rsidRPr="007F3255" w:rsidRDefault="00C4438E" w:rsidP="00632FEF">
      <w:pPr>
        <w:jc w:val="left"/>
        <w:rPr>
          <w:b/>
          <w:lang w:eastAsia="zh-CN"/>
        </w:rPr>
      </w:pPr>
      <w:r>
        <w:rPr>
          <w:b/>
          <w:lang w:eastAsia="zh-CN"/>
        </w:rPr>
        <w:t>Proposal 1</w:t>
      </w:r>
      <w:r w:rsidR="005B7369" w:rsidRPr="007F3255">
        <w:rPr>
          <w:b/>
          <w:lang w:eastAsia="zh-CN"/>
        </w:rPr>
        <w:t>: The high layer parameter</w:t>
      </w:r>
      <w:r w:rsidR="005B7369" w:rsidRPr="007F3255">
        <w:rPr>
          <w:b/>
          <w:i/>
          <w:lang w:eastAsia="zh-CN"/>
        </w:rPr>
        <w:t xml:space="preserve"> unifiedTCI-StateType </w:t>
      </w:r>
      <w:r w:rsidR="005B7369" w:rsidRPr="007F3255">
        <w:rPr>
          <w:b/>
          <w:lang w:eastAsia="zh-CN"/>
        </w:rPr>
        <w:t xml:space="preserve">shall be configured with </w:t>
      </w:r>
      <w:r w:rsidR="005B7369" w:rsidRPr="007F3255">
        <w:rPr>
          <w:b/>
          <w:i/>
          <w:lang w:eastAsia="zh-CN"/>
        </w:rPr>
        <w:t xml:space="preserve">‘separate’ </w:t>
      </w:r>
      <w:r w:rsidR="005B7369" w:rsidRPr="007F3255">
        <w:rPr>
          <w:b/>
          <w:lang w:eastAsia="zh-CN"/>
        </w:rPr>
        <w:t>for asymmetric DL sTRP/UL mTRP transmission.</w:t>
      </w:r>
    </w:p>
    <w:p w14:paraId="213380DF" w14:textId="21C75125" w:rsidR="00FE2E91" w:rsidRDefault="00FE2E91" w:rsidP="00FB6AE4">
      <w:pPr>
        <w:rPr>
          <w:lang w:eastAsia="zh-CN"/>
        </w:rPr>
      </w:pPr>
    </w:p>
    <w:p w14:paraId="0A8A3E56" w14:textId="115F1E3A" w:rsidR="00FE2E91" w:rsidRDefault="00FE2E91" w:rsidP="00FE2E91">
      <w:pPr>
        <w:pStyle w:val="2"/>
        <w:rPr>
          <w:lang w:eastAsia="zh-CN"/>
        </w:rPr>
      </w:pPr>
      <w:r>
        <w:rPr>
          <w:lang w:eastAsia="zh-CN"/>
        </w:rPr>
        <w:t>Enhancement on power control of SRS</w:t>
      </w:r>
    </w:p>
    <w:p w14:paraId="614841FF" w14:textId="668ACCE3" w:rsidR="00F173BC" w:rsidRDefault="00F173BC" w:rsidP="00F173BC">
      <w:r>
        <w:t>In legac</w:t>
      </w:r>
      <w:r>
        <w:rPr>
          <w:rFonts w:hint="eastAsia"/>
          <w:lang w:eastAsia="zh-CN"/>
        </w:rPr>
        <w:t>y</w:t>
      </w:r>
      <w:r>
        <w:t xml:space="preserve"> [</w:t>
      </w:r>
      <w:r w:rsidR="00C4438E">
        <w:t>2</w:t>
      </w:r>
      <w:r>
        <w:t xml:space="preserve">], DCI format </w:t>
      </w:r>
      <w:r>
        <w:rPr>
          <w:lang w:eastAsia="zh-CN"/>
        </w:rPr>
        <w:t>2_3</w:t>
      </w:r>
      <w:r>
        <w:t xml:space="preserve"> is used for the transmission of a group of TPC commands for SRS transmissions by one or more UEs. Along with a TPC command, a SRS request may also be transmitted. </w:t>
      </w:r>
      <w:r w:rsidR="00D919E8">
        <w:t>More details about the DCI format 2</w:t>
      </w:r>
      <w:r w:rsidR="00D919E8">
        <w:rPr>
          <w:rFonts w:hint="eastAsia"/>
          <w:lang w:eastAsia="zh-CN"/>
        </w:rPr>
        <w:t>_</w:t>
      </w:r>
      <w:r w:rsidR="00D919E8">
        <w:t>3 can be found below.</w:t>
      </w:r>
    </w:p>
    <w:tbl>
      <w:tblPr>
        <w:tblStyle w:val="ae"/>
        <w:tblW w:w="0" w:type="auto"/>
        <w:tblLook w:val="04A0" w:firstRow="1" w:lastRow="0" w:firstColumn="1" w:lastColumn="0" w:noHBand="0" w:noVBand="1"/>
      </w:tblPr>
      <w:tblGrid>
        <w:gridCol w:w="9307"/>
      </w:tblGrid>
      <w:tr w:rsidR="00C64A09" w14:paraId="62A3C157" w14:textId="77777777" w:rsidTr="00C64A09">
        <w:tc>
          <w:tcPr>
            <w:tcW w:w="9307" w:type="dxa"/>
          </w:tcPr>
          <w:p w14:paraId="76702B8D" w14:textId="77777777" w:rsidR="00D919E8" w:rsidRPr="003638DC" w:rsidRDefault="00D919E8" w:rsidP="00D919E8">
            <w:r w:rsidRPr="003638DC">
              <w:t>The following information is transmitted by means of the DCI format 2_3</w:t>
            </w:r>
            <w:r w:rsidRPr="003638DC">
              <w:rPr>
                <w:rFonts w:hint="eastAsia"/>
                <w:lang w:eastAsia="zh-CN"/>
              </w:rPr>
              <w:t xml:space="preserve"> with CRC scrambled by TPC-SRS-RNTI</w:t>
            </w:r>
            <w:r w:rsidRPr="003638DC">
              <w:t>:</w:t>
            </w:r>
          </w:p>
          <w:p w14:paraId="4843B509" w14:textId="77777777" w:rsidR="00D919E8" w:rsidRPr="003638DC" w:rsidRDefault="00D919E8" w:rsidP="00D919E8">
            <w:pPr>
              <w:pStyle w:val="B1"/>
            </w:pPr>
            <w:r w:rsidRPr="003638DC">
              <w:t>-</w:t>
            </w:r>
            <w:r w:rsidRPr="003638DC">
              <w:tab/>
              <w:t xml:space="preserve">block number 1, block number 2, …, block number </w:t>
            </w:r>
            <w:r w:rsidRPr="003638DC">
              <w:rPr>
                <w:position w:val="-4"/>
              </w:rPr>
              <w:object w:dxaOrig="220" w:dyaOrig="220" w14:anchorId="08AD1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8pt;height:11.8pt" o:ole="">
                  <v:imagedata r:id="rId9" o:title=""/>
                </v:shape>
                <o:OLEObject Type="Embed" ProgID="Equation.3" ShapeID="_x0000_i1027" DrawAspect="Content" ObjectID="_1768111751" r:id="rId10"/>
              </w:object>
            </w:r>
          </w:p>
          <w:p w14:paraId="6884FB00" w14:textId="77777777" w:rsidR="00D919E8" w:rsidRPr="003638DC" w:rsidRDefault="00D919E8" w:rsidP="00D919E8">
            <w:pPr>
              <w:pStyle w:val="B1"/>
            </w:pPr>
            <w:r w:rsidRPr="003638DC">
              <w:tab/>
              <w:t xml:space="preserve">where </w:t>
            </w:r>
            <w:r w:rsidRPr="003638DC">
              <w:rPr>
                <w:rFonts w:hint="eastAsia"/>
                <w:lang w:eastAsia="ko-KR"/>
              </w:rPr>
              <w:t xml:space="preserve">the </w:t>
            </w:r>
            <w:r w:rsidRPr="003638DC">
              <w:rPr>
                <w:lang w:eastAsia="ko-KR"/>
              </w:rPr>
              <w:t xml:space="preserve">starting position of a block </w:t>
            </w:r>
            <w:r w:rsidRPr="003638DC">
              <w:t xml:space="preserve">is determined by the parameter </w:t>
            </w:r>
            <w:r w:rsidRPr="003638DC">
              <w:rPr>
                <w:i/>
              </w:rPr>
              <w:t>startingBitOfFormat2-3</w:t>
            </w:r>
            <w:r w:rsidRPr="003638DC">
              <w:t xml:space="preserve"> or </w:t>
            </w:r>
            <w:r w:rsidRPr="003638DC">
              <w:rPr>
                <w:i/>
              </w:rPr>
              <w:t>startingBitOfFormat2-3SUL-v1530</w:t>
            </w:r>
            <w:r w:rsidRPr="003638DC">
              <w:t xml:space="preserve"> </w:t>
            </w:r>
            <w:r w:rsidRPr="003638DC">
              <w:rPr>
                <w:rFonts w:hint="eastAsia"/>
                <w:lang w:eastAsia="ko-KR"/>
              </w:rPr>
              <w:t>provided by higher layers</w:t>
            </w:r>
            <w:r w:rsidRPr="003638DC">
              <w:rPr>
                <w:lang w:eastAsia="ko-KR"/>
              </w:rPr>
              <w:t xml:space="preserve"> for the UE configured with the block. </w:t>
            </w:r>
          </w:p>
          <w:p w14:paraId="509E1BF2" w14:textId="77777777" w:rsidR="00D919E8" w:rsidRPr="003638DC" w:rsidRDefault="00D919E8" w:rsidP="00D919E8">
            <w:pPr>
              <w:rPr>
                <w:lang w:eastAsia="ko-KR"/>
              </w:rPr>
            </w:pPr>
            <w:r w:rsidRPr="003638DC">
              <w:rPr>
                <w:rFonts w:hint="eastAsia"/>
                <w:lang w:eastAsia="zh-CN"/>
              </w:rPr>
              <w:t xml:space="preserve">If the UE is configured with higher layer parameter </w:t>
            </w:r>
            <w:r w:rsidRPr="003638DC">
              <w:rPr>
                <w:i/>
              </w:rPr>
              <w:t>srs-TPC-PDCCH-Group</w:t>
            </w:r>
            <w:r w:rsidRPr="003638DC">
              <w:rPr>
                <w:rFonts w:hint="eastAsia"/>
                <w:lang w:eastAsia="zh-CN"/>
              </w:rPr>
              <w:t xml:space="preserve"> = </w:t>
            </w:r>
            <w:r w:rsidRPr="003638DC">
              <w:rPr>
                <w:rFonts w:hint="eastAsia"/>
                <w:i/>
                <w:lang w:eastAsia="zh-CN"/>
              </w:rPr>
              <w:t>typeA</w:t>
            </w:r>
            <w:r w:rsidRPr="003638DC">
              <w:rPr>
                <w:lang w:eastAsia="zh-CN"/>
              </w:rPr>
              <w:t xml:space="preserve"> for</w:t>
            </w:r>
            <w:r w:rsidRPr="003638DC">
              <w:rPr>
                <w:rFonts w:hint="eastAsia"/>
                <w:lang w:eastAsia="zh-CN"/>
              </w:rPr>
              <w:t xml:space="preserve"> an UL </w:t>
            </w:r>
            <w:r w:rsidRPr="003638DC">
              <w:t xml:space="preserve">without PUCCH </w:t>
            </w:r>
            <w:r w:rsidRPr="003638DC">
              <w:rPr>
                <w:rFonts w:hint="eastAsia"/>
                <w:lang w:eastAsia="zh-CN"/>
              </w:rPr>
              <w:t>and</w:t>
            </w:r>
            <w:r w:rsidRPr="003638DC">
              <w:t xml:space="preserve"> PUSCH</w:t>
            </w:r>
            <w:r w:rsidRPr="003638DC">
              <w:rPr>
                <w:rFonts w:hint="eastAsia"/>
                <w:lang w:eastAsia="zh-CN"/>
              </w:rPr>
              <w:t xml:space="preserve"> </w:t>
            </w:r>
            <w:r w:rsidRPr="003638DC">
              <w:t xml:space="preserve">or </w:t>
            </w:r>
            <w:r w:rsidRPr="003638DC">
              <w:rPr>
                <w:rFonts w:hint="eastAsia"/>
                <w:lang w:eastAsia="zh-CN"/>
              </w:rPr>
              <w:t xml:space="preserve">an UL </w:t>
            </w:r>
            <w:r w:rsidRPr="003638DC">
              <w:t>on which the SRS power control is not tied with PUSCH power control, one block is configured for the UE by higher layers, with t</w:t>
            </w:r>
            <w:r w:rsidRPr="003638DC">
              <w:rPr>
                <w:lang w:eastAsia="ko-KR"/>
              </w:rPr>
              <w:t>he following fields defined for the block:</w:t>
            </w:r>
          </w:p>
          <w:p w14:paraId="5CA2F0CC" w14:textId="77777777" w:rsidR="00D919E8" w:rsidRPr="003638DC" w:rsidRDefault="00D919E8" w:rsidP="00D919E8">
            <w:pPr>
              <w:pStyle w:val="B1"/>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lang w:eastAsia="zh-CN"/>
              </w:rPr>
              <w:t>24.</w:t>
            </w:r>
          </w:p>
          <w:p w14:paraId="71FCB2CC" w14:textId="77777777" w:rsidR="00D919E8" w:rsidRPr="003638DC" w:rsidRDefault="00D919E8" w:rsidP="00D919E8">
            <w:pPr>
              <w:pStyle w:val="B1"/>
              <w:rPr>
                <w:lang w:eastAsia="zh-CN"/>
              </w:rPr>
            </w:pPr>
            <w:r w:rsidRPr="003638DC">
              <w:t>-</w:t>
            </w:r>
            <w:r w:rsidRPr="003638DC">
              <w:tab/>
              <w:t xml:space="preserve">TPC command number </w:t>
            </w:r>
            <w:r w:rsidRPr="003638DC">
              <w:rPr>
                <w:rFonts w:hint="eastAsia"/>
                <w:lang w:eastAsia="zh-CN"/>
              </w:rPr>
              <w:t xml:space="preserve">1, </w:t>
            </w:r>
            <w:r w:rsidRPr="003638DC">
              <w:t xml:space="preserve">TPC command number </w:t>
            </w:r>
            <w:r w:rsidRPr="003638DC">
              <w:rPr>
                <w:rFonts w:hint="eastAsia"/>
                <w:lang w:eastAsia="zh-CN"/>
              </w:rPr>
              <w:t xml:space="preserve">2, ..., </w:t>
            </w:r>
            <w:r w:rsidRPr="003638DC">
              <w:t xml:space="preserve">TPC command number </w:t>
            </w:r>
            <w:r w:rsidRPr="003638DC">
              <w:rPr>
                <w:rFonts w:hint="eastAsia"/>
                <w:i/>
                <w:lang w:eastAsia="zh-CN"/>
              </w:rPr>
              <w:t>N</w:t>
            </w:r>
            <w:r w:rsidRPr="003638DC">
              <w:rPr>
                <w:rFonts w:hint="eastAsia"/>
                <w:lang w:eastAsia="zh-CN"/>
              </w:rPr>
              <w:t xml:space="preserve">, where each TPC command applies to a respective UL carrier provided by higher layer parameter </w:t>
            </w:r>
            <w:r w:rsidRPr="003638DC">
              <w:rPr>
                <w:rFonts w:hint="eastAsia"/>
                <w:i/>
                <w:lang w:eastAsia="zh-CN"/>
              </w:rPr>
              <w:t>cc-IndexInOneCC-Set</w:t>
            </w:r>
          </w:p>
          <w:p w14:paraId="06644382" w14:textId="77777777" w:rsidR="00D919E8" w:rsidRPr="003638DC" w:rsidRDefault="00D919E8" w:rsidP="00D919E8">
            <w:pPr>
              <w:rPr>
                <w:lang w:eastAsia="ko-KR"/>
              </w:rPr>
            </w:pPr>
            <w:r w:rsidRPr="003638DC">
              <w:rPr>
                <w:rFonts w:hint="eastAsia"/>
                <w:lang w:eastAsia="zh-CN"/>
              </w:rPr>
              <w:t xml:space="preserve">If the UE is configured with higher layer parameter </w:t>
            </w:r>
            <w:r w:rsidRPr="003638DC">
              <w:rPr>
                <w:i/>
              </w:rPr>
              <w:t>srs-TPC-PDCCH-Group</w:t>
            </w:r>
            <w:r w:rsidRPr="003638DC">
              <w:rPr>
                <w:rFonts w:hint="eastAsia"/>
                <w:lang w:eastAsia="zh-CN"/>
              </w:rPr>
              <w:t xml:space="preserve"> = </w:t>
            </w:r>
            <w:r w:rsidRPr="003638DC">
              <w:rPr>
                <w:rFonts w:hint="eastAsia"/>
                <w:i/>
                <w:lang w:eastAsia="zh-CN"/>
              </w:rPr>
              <w:t>typeB</w:t>
            </w:r>
            <w:r w:rsidRPr="003638DC">
              <w:rPr>
                <w:rFonts w:hint="eastAsia"/>
                <w:lang w:eastAsia="zh-CN"/>
              </w:rPr>
              <w:t xml:space="preserve"> for an UL </w:t>
            </w:r>
            <w:r w:rsidRPr="003638DC">
              <w:t xml:space="preserve">without PUCCH </w:t>
            </w:r>
            <w:r w:rsidRPr="003638DC">
              <w:rPr>
                <w:rFonts w:hint="eastAsia"/>
                <w:lang w:eastAsia="zh-CN"/>
              </w:rPr>
              <w:t>and</w:t>
            </w:r>
            <w:r w:rsidRPr="003638DC">
              <w:t xml:space="preserve"> PUSCH</w:t>
            </w:r>
            <w:r w:rsidRPr="003638DC">
              <w:rPr>
                <w:rFonts w:hint="eastAsia"/>
                <w:lang w:eastAsia="zh-CN"/>
              </w:rPr>
              <w:t xml:space="preserve"> </w:t>
            </w:r>
            <w:r w:rsidRPr="003638DC">
              <w:t xml:space="preserve">or </w:t>
            </w:r>
            <w:r w:rsidRPr="003638DC">
              <w:rPr>
                <w:rFonts w:hint="eastAsia"/>
                <w:lang w:eastAsia="zh-CN"/>
              </w:rPr>
              <w:t xml:space="preserve">an UL </w:t>
            </w:r>
            <w:r w:rsidRPr="003638DC">
              <w:t>on which the SRS power control is not tied with PUSCH power control, one block</w:t>
            </w:r>
            <w:r w:rsidRPr="003638DC">
              <w:rPr>
                <w:rFonts w:hint="eastAsia"/>
                <w:lang w:eastAsia="zh-CN"/>
              </w:rPr>
              <w:t xml:space="preserve"> or more blocks</w:t>
            </w:r>
            <w:r w:rsidRPr="003638DC">
              <w:t xml:space="preserve"> is configured for the UE by higher layers</w:t>
            </w:r>
            <w:r w:rsidRPr="003638DC">
              <w:rPr>
                <w:rFonts w:hint="eastAsia"/>
                <w:lang w:eastAsia="zh-CN"/>
              </w:rPr>
              <w:t xml:space="preserve"> where each block applies to an UL carrier</w:t>
            </w:r>
            <w:r w:rsidRPr="003638DC">
              <w:t>, with t</w:t>
            </w:r>
            <w:r w:rsidRPr="003638DC">
              <w:rPr>
                <w:lang w:eastAsia="ko-KR"/>
              </w:rPr>
              <w:t xml:space="preserve">he following fields defined for </w:t>
            </w:r>
            <w:r w:rsidRPr="003638DC">
              <w:rPr>
                <w:rFonts w:hint="eastAsia"/>
                <w:lang w:eastAsia="zh-CN"/>
              </w:rPr>
              <w:t>each</w:t>
            </w:r>
            <w:r w:rsidRPr="003638DC">
              <w:rPr>
                <w:lang w:eastAsia="ko-KR"/>
              </w:rPr>
              <w:t xml:space="preserve"> block:</w:t>
            </w:r>
          </w:p>
          <w:p w14:paraId="4F7E8E65" w14:textId="77777777" w:rsidR="00D919E8" w:rsidRPr="003638DC" w:rsidRDefault="00D919E8" w:rsidP="00D919E8">
            <w:pPr>
              <w:pStyle w:val="B1"/>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rFonts w:hint="eastAsia"/>
                <w:lang w:eastAsia="zh-CN"/>
              </w:rPr>
              <w:t>24</w:t>
            </w:r>
            <w:r w:rsidRPr="003638DC">
              <w:rPr>
                <w:lang w:eastAsia="zh-CN"/>
              </w:rPr>
              <w:t>.</w:t>
            </w:r>
          </w:p>
          <w:p w14:paraId="599FCDB7" w14:textId="5E0ACFA3" w:rsidR="00C64A09" w:rsidRDefault="00D919E8" w:rsidP="00D919E8">
            <w:pPr>
              <w:pStyle w:val="B1"/>
              <w:rPr>
                <w:lang w:eastAsia="zh-CN"/>
              </w:rPr>
            </w:pPr>
            <w:r w:rsidRPr="003638DC">
              <w:t>-</w:t>
            </w:r>
            <w:r w:rsidRPr="003638DC">
              <w:tab/>
              <w:t>TPC command</w:t>
            </w:r>
            <w:r w:rsidRPr="003638DC">
              <w:rPr>
                <w:rFonts w:hint="eastAsia"/>
                <w:lang w:eastAsia="zh-CN"/>
              </w:rPr>
              <w:t xml:space="preserve"> </w:t>
            </w:r>
            <w:r w:rsidRPr="003638DC">
              <w:t>-2 bits</w:t>
            </w:r>
          </w:p>
        </w:tc>
      </w:tr>
    </w:tbl>
    <w:p w14:paraId="77BED490" w14:textId="68676DB2" w:rsidR="00CA4D5F" w:rsidRPr="00F173BC" w:rsidRDefault="007F3255" w:rsidP="00FE2E91">
      <w:pPr>
        <w:rPr>
          <w:rFonts w:eastAsia="Times New Roman"/>
          <w:szCs w:val="24"/>
        </w:rPr>
      </w:pPr>
      <w:r>
        <w:rPr>
          <w:rFonts w:hint="eastAsia"/>
          <w:lang w:eastAsia="zh-CN"/>
        </w:rPr>
        <w:t>I</w:t>
      </w:r>
      <w:r>
        <w:rPr>
          <w:lang w:eastAsia="zh-CN"/>
        </w:rPr>
        <w:t xml:space="preserve">n light of </w:t>
      </w:r>
      <w:r w:rsidR="00F173BC">
        <w:rPr>
          <w:lang w:eastAsia="zh-CN"/>
        </w:rPr>
        <w:t xml:space="preserve">the above four cases, it can be seen that </w:t>
      </w:r>
      <w:r w:rsidRPr="000D100E">
        <w:rPr>
          <w:rFonts w:eastAsia="Times New Roman"/>
          <w:szCs w:val="24"/>
        </w:rPr>
        <w:t xml:space="preserve">an additional SRS closed-loop PC for DL CSI acquisition to the macro gNB (for DL transmission), separate from that for the SRS to the micro nodes (for UL mTRP reception) should be introduced. </w:t>
      </w:r>
      <w:r w:rsidR="00F173BC">
        <w:rPr>
          <w:rFonts w:eastAsia="Times New Roman"/>
          <w:szCs w:val="24"/>
        </w:rPr>
        <w:t xml:space="preserve">One straightforward way is to introduce one additional TPC command for </w:t>
      </w:r>
      <w:r w:rsidR="00F173BC">
        <w:rPr>
          <w:rFonts w:eastAsia="Times New Roman"/>
          <w:szCs w:val="24"/>
        </w:rPr>
        <w:lastRenderedPageBreak/>
        <w:t xml:space="preserve">one carrier where </w:t>
      </w:r>
      <w:r w:rsidR="00F173BC" w:rsidRPr="00F173BC">
        <w:rPr>
          <w:rFonts w:eastAsia="Times New Roman"/>
          <w:szCs w:val="24"/>
        </w:rPr>
        <w:t>asymmetric DL sTRP/UL mTRP transmission</w:t>
      </w:r>
      <w:r w:rsidR="00F173BC">
        <w:rPr>
          <w:rFonts w:eastAsia="Times New Roman"/>
          <w:szCs w:val="24"/>
        </w:rPr>
        <w:t xml:space="preserve"> configured in DCI format 2_3</w:t>
      </w:r>
      <w:r w:rsidR="00184530">
        <w:rPr>
          <w:rFonts w:eastAsia="Times New Roman"/>
          <w:szCs w:val="24"/>
        </w:rPr>
        <w:t xml:space="preserve"> to realize two closed-loop power control adjustment</w:t>
      </w:r>
      <w:r w:rsidR="00F173BC">
        <w:rPr>
          <w:rFonts w:asciiTheme="minorEastAsia" w:hAnsiTheme="minorEastAsia" w:hint="eastAsia"/>
          <w:szCs w:val="24"/>
          <w:lang w:eastAsia="zh-CN"/>
        </w:rPr>
        <w:t>.</w:t>
      </w:r>
    </w:p>
    <w:p w14:paraId="32B52EA5" w14:textId="3D03F4AD" w:rsidR="0036377C" w:rsidRPr="00F173BC" w:rsidRDefault="00FE2E91" w:rsidP="00FE2E91">
      <w:pPr>
        <w:rPr>
          <w:b/>
          <w:lang w:eastAsia="zh-CN"/>
        </w:rPr>
      </w:pPr>
      <w:r w:rsidRPr="00F173BC">
        <w:rPr>
          <w:rFonts w:hint="eastAsia"/>
          <w:b/>
          <w:lang w:eastAsia="zh-CN"/>
        </w:rPr>
        <w:t>P</w:t>
      </w:r>
      <w:r w:rsidR="00C4438E">
        <w:rPr>
          <w:b/>
          <w:lang w:eastAsia="zh-CN"/>
        </w:rPr>
        <w:t>roposal 2</w:t>
      </w:r>
      <w:r w:rsidRPr="00F173BC">
        <w:rPr>
          <w:b/>
          <w:lang w:eastAsia="zh-CN"/>
        </w:rPr>
        <w:t>:</w:t>
      </w:r>
      <w:r w:rsidR="0036377C" w:rsidRPr="00F173BC">
        <w:rPr>
          <w:b/>
          <w:lang w:eastAsia="zh-CN"/>
        </w:rPr>
        <w:t xml:space="preserve"> Support to enhance DCI </w:t>
      </w:r>
      <w:r w:rsidR="0036377C" w:rsidRPr="00F173BC">
        <w:rPr>
          <w:rFonts w:hint="eastAsia"/>
          <w:b/>
          <w:lang w:eastAsia="zh-CN"/>
        </w:rPr>
        <w:t>format</w:t>
      </w:r>
      <w:r w:rsidR="0036377C" w:rsidRPr="00F173BC">
        <w:rPr>
          <w:b/>
          <w:lang w:eastAsia="zh-CN"/>
        </w:rPr>
        <w:t xml:space="preserve"> </w:t>
      </w:r>
      <w:r w:rsidR="0036377C" w:rsidRPr="00F173BC">
        <w:rPr>
          <w:rFonts w:hint="eastAsia"/>
          <w:b/>
          <w:lang w:eastAsia="zh-CN"/>
        </w:rPr>
        <w:t>2_</w:t>
      </w:r>
      <w:r w:rsidR="0036377C" w:rsidRPr="00F173BC">
        <w:rPr>
          <w:b/>
          <w:lang w:eastAsia="zh-CN"/>
        </w:rPr>
        <w:t xml:space="preserve">3, </w:t>
      </w:r>
      <w:r w:rsidR="0036377C" w:rsidRPr="00F173BC">
        <w:rPr>
          <w:rFonts w:hint="eastAsia"/>
          <w:b/>
          <w:lang w:eastAsia="zh-CN"/>
        </w:rPr>
        <w:t>w</w:t>
      </w:r>
      <w:r w:rsidR="0036377C" w:rsidRPr="00F173BC">
        <w:rPr>
          <w:b/>
          <w:lang w:eastAsia="zh-CN"/>
        </w:rPr>
        <w:t>hen the asymmetric DL-sTRP and UL-MTRP transmission configured</w:t>
      </w:r>
      <w:r w:rsidR="00F173BC">
        <w:rPr>
          <w:b/>
          <w:lang w:eastAsia="zh-CN"/>
        </w:rPr>
        <w:t xml:space="preserve"> for one CC</w:t>
      </w:r>
      <w:r w:rsidR="0036377C" w:rsidRPr="00F173BC">
        <w:rPr>
          <w:b/>
          <w:lang w:eastAsia="zh-CN"/>
        </w:rPr>
        <w:t>:</w:t>
      </w:r>
    </w:p>
    <w:p w14:paraId="368ACC5F" w14:textId="58091CEE" w:rsidR="0036377C" w:rsidRPr="00F173BC" w:rsidRDefault="0036377C" w:rsidP="0036377C">
      <w:pPr>
        <w:pStyle w:val="af3"/>
        <w:numPr>
          <w:ilvl w:val="3"/>
          <w:numId w:val="44"/>
        </w:numPr>
        <w:ind w:left="641" w:firstLineChars="0" w:hanging="357"/>
        <w:rPr>
          <w:b/>
          <w:lang w:eastAsia="zh-CN"/>
        </w:rPr>
      </w:pPr>
      <w:r w:rsidRPr="00F173BC">
        <w:rPr>
          <w:b/>
          <w:lang w:eastAsia="zh-CN"/>
        </w:rPr>
        <w:t>If the UE configured with higher layer parameter srs-TPC-PDCCH-Group = typeA</w:t>
      </w:r>
      <w:r w:rsidR="00415351" w:rsidRPr="00F173BC">
        <w:rPr>
          <w:b/>
          <w:lang w:eastAsia="zh-CN"/>
        </w:rPr>
        <w:t xml:space="preserve"> or typeB</w:t>
      </w:r>
      <w:r w:rsidRPr="00F173BC">
        <w:rPr>
          <w:b/>
          <w:lang w:eastAsia="zh-CN"/>
        </w:rPr>
        <w:t xml:space="preserve">, </w:t>
      </w:r>
      <w:r w:rsidR="00816B0E" w:rsidRPr="00F173BC">
        <w:rPr>
          <w:b/>
          <w:lang w:eastAsia="zh-CN"/>
        </w:rPr>
        <w:t>one</w:t>
      </w:r>
      <w:r w:rsidRPr="00F173BC">
        <w:rPr>
          <w:b/>
          <w:lang w:eastAsia="zh-CN"/>
        </w:rPr>
        <w:t xml:space="preserve"> additional TPC comma</w:t>
      </w:r>
      <w:r w:rsidR="00F173BC">
        <w:rPr>
          <w:b/>
          <w:lang w:eastAsia="zh-CN"/>
        </w:rPr>
        <w:t>nd for one CC can be considered.</w:t>
      </w:r>
    </w:p>
    <w:p w14:paraId="4243F9BF" w14:textId="43E6C58A" w:rsidR="00415351" w:rsidRDefault="00184530" w:rsidP="00FE2E91">
      <w:pPr>
        <w:rPr>
          <w:lang w:eastAsia="zh-CN"/>
        </w:rPr>
      </w:pPr>
      <w:r>
        <w:rPr>
          <w:rFonts w:hint="eastAsia"/>
          <w:lang w:eastAsia="zh-CN"/>
        </w:rPr>
        <w:t>W</w:t>
      </w:r>
      <w:r>
        <w:rPr>
          <w:lang w:eastAsia="zh-CN"/>
        </w:rPr>
        <w:t>hen two TPC commands for one CC are introduced in DCI format 2_3</w:t>
      </w:r>
      <w:r>
        <w:rPr>
          <w:rFonts w:hint="eastAsia"/>
          <w:lang w:eastAsia="zh-CN"/>
        </w:rPr>
        <w:t>,</w:t>
      </w:r>
      <w:r w:rsidR="00E5038F">
        <w:rPr>
          <w:lang w:eastAsia="zh-CN"/>
        </w:rPr>
        <w:t xml:space="preserve"> one question would arise, i.e., how to associate TPC command with closed-loop power control adjustment. In our view, since closed-loop power control adjustment is associated with closed loop index, it can set up the connection between TPC command and closed loop index. For example, the first TPC command is associated with lower closed loop index (e.g., i0), and the second TPC command is associated with higher closed loop index (e.g., i1).</w:t>
      </w:r>
    </w:p>
    <w:p w14:paraId="06544A19" w14:textId="1D6EBA03" w:rsidR="006B4B74" w:rsidRPr="00E5038F" w:rsidRDefault="00415351" w:rsidP="00FE2E91">
      <w:pPr>
        <w:rPr>
          <w:b/>
          <w:lang w:eastAsia="zh-CN"/>
        </w:rPr>
      </w:pPr>
      <w:r w:rsidRPr="00E5038F">
        <w:rPr>
          <w:rFonts w:hint="eastAsia"/>
          <w:b/>
          <w:lang w:eastAsia="zh-CN"/>
        </w:rPr>
        <w:t>P</w:t>
      </w:r>
      <w:r w:rsidR="00C4438E">
        <w:rPr>
          <w:b/>
          <w:lang w:eastAsia="zh-CN"/>
        </w:rPr>
        <w:t>roposal 3</w:t>
      </w:r>
      <w:r w:rsidRPr="00E5038F">
        <w:rPr>
          <w:b/>
          <w:lang w:eastAsia="zh-CN"/>
        </w:rPr>
        <w:t xml:space="preserve">: </w:t>
      </w:r>
      <w:r w:rsidR="00816B0E" w:rsidRPr="00E5038F">
        <w:rPr>
          <w:b/>
          <w:lang w:eastAsia="zh-CN"/>
        </w:rPr>
        <w:t xml:space="preserve">When </w:t>
      </w:r>
      <w:r w:rsidR="00816B0E" w:rsidRPr="00E5038F">
        <w:rPr>
          <w:b/>
        </w:rPr>
        <w:t>srs-PowerControlAdjustmentStates indicates a different power control adjustment state for SRS transmissions and PUSCH transmissions</w:t>
      </w:r>
      <w:r w:rsidR="006B4B74" w:rsidRPr="00E5038F">
        <w:rPr>
          <w:b/>
        </w:rPr>
        <w:t>,</w:t>
      </w:r>
      <w:r w:rsidR="00E5038F">
        <w:rPr>
          <w:b/>
          <w:lang w:eastAsia="zh-CN"/>
        </w:rPr>
        <w:t xml:space="preserve"> and one additional TPC command for one CC is introduced in DCI 2_3</w:t>
      </w:r>
      <w:r w:rsidR="00C4438E">
        <w:rPr>
          <w:b/>
        </w:rPr>
        <w:t xml:space="preserve">, </w:t>
      </w:r>
      <w:r w:rsidR="00C4438E" w:rsidRPr="00C4438E">
        <w:rPr>
          <w:b/>
        </w:rPr>
        <w:t>the first TPC command is associated with lower closed loop index (e.g., i0), and the second TPC command is associated with higher closed loop index (e.g., i1)</w:t>
      </w:r>
      <w:r w:rsidR="00C4438E">
        <w:rPr>
          <w:b/>
        </w:rPr>
        <w:t>.</w:t>
      </w:r>
    </w:p>
    <w:p w14:paraId="540F2ED1" w14:textId="222CD82C" w:rsidR="00FE2E91" w:rsidRPr="00FE2E91" w:rsidRDefault="00FE2E91" w:rsidP="00FE2E91">
      <w:pPr>
        <w:rPr>
          <w:lang w:eastAsia="zh-CN"/>
        </w:rPr>
      </w:pPr>
    </w:p>
    <w:p w14:paraId="0DEAB59B" w14:textId="575DE4DC" w:rsidR="00FE2E91" w:rsidRDefault="00FE2E91" w:rsidP="00FE2E91">
      <w:pPr>
        <w:pStyle w:val="2"/>
        <w:rPr>
          <w:lang w:eastAsia="zh-CN"/>
        </w:rPr>
      </w:pPr>
      <w:r>
        <w:rPr>
          <w:lang w:eastAsia="zh-CN"/>
        </w:rPr>
        <w:t>Enhancement on pathloss for UL channels/signals</w:t>
      </w:r>
    </w:p>
    <w:p w14:paraId="6A387399" w14:textId="34E86092" w:rsidR="00FE2E91" w:rsidRDefault="00E368F6" w:rsidP="00FB6AE4">
      <w:pPr>
        <w:rPr>
          <w:lang w:eastAsia="zh-CN"/>
        </w:rPr>
      </w:pPr>
      <w:r>
        <w:rPr>
          <w:lang w:eastAsia="zh-CN"/>
        </w:rPr>
        <w:t xml:space="preserve">In light of the above four cases, it can be seen that pathloss RS is only from macro gNB, and the pathloss measured from the pathloss RS would </w:t>
      </w:r>
      <w:r w:rsidR="00DD6A40">
        <w:rPr>
          <w:lang w:eastAsia="zh-CN"/>
        </w:rPr>
        <w:t xml:space="preserve">not </w:t>
      </w:r>
      <w:r>
        <w:rPr>
          <w:lang w:eastAsia="zh-CN"/>
        </w:rPr>
        <w:t>be accurate if applied for micro gNB</w:t>
      </w:r>
      <w:r w:rsidR="00DD6A40">
        <w:rPr>
          <w:lang w:eastAsia="zh-CN"/>
        </w:rPr>
        <w:t xml:space="preserve"> since the natural difference between macro gNB and micro gNB</w:t>
      </w:r>
      <w:r>
        <w:rPr>
          <w:lang w:eastAsia="zh-CN"/>
        </w:rPr>
        <w:t>. Thus, it is necessary to enhance the pathloss calculation for the nodes with UL only.</w:t>
      </w:r>
    </w:p>
    <w:p w14:paraId="56C4AE6D" w14:textId="0BA91115" w:rsidR="00F173BC" w:rsidRDefault="00C01D43" w:rsidP="00FB6AE4">
      <w:pPr>
        <w:rPr>
          <w:lang w:eastAsia="zh-CN"/>
        </w:rPr>
      </w:pPr>
      <w:r>
        <w:rPr>
          <w:lang w:eastAsia="zh-CN"/>
        </w:rPr>
        <w:t>In some degree, there exists the reciprocity between DL and UL in terms of pathloss. Thus, gNB could base the measurement result of UL signals, e.g., SRS</w:t>
      </w:r>
      <w:r w:rsidR="00984109">
        <w:rPr>
          <w:lang w:eastAsia="zh-CN"/>
        </w:rPr>
        <w:t>,</w:t>
      </w:r>
      <w:r>
        <w:rPr>
          <w:lang w:eastAsia="zh-CN"/>
        </w:rPr>
        <w:t xml:space="preserve"> to</w:t>
      </w:r>
      <w:r w:rsidR="00984109">
        <w:rPr>
          <w:lang w:eastAsia="zh-CN"/>
        </w:rPr>
        <w:t xml:space="preserve"> assist the calculation of </w:t>
      </w:r>
      <w:r w:rsidR="008C6F4A">
        <w:rPr>
          <w:lang w:eastAsia="zh-CN"/>
        </w:rPr>
        <w:t>the p</w:t>
      </w:r>
      <w:r w:rsidR="006B0CB2">
        <w:rPr>
          <w:lang w:eastAsia="zh-CN"/>
        </w:rPr>
        <w:t>athloss</w:t>
      </w:r>
      <w:r w:rsidR="008C6F4A">
        <w:rPr>
          <w:lang w:eastAsia="zh-CN"/>
        </w:rPr>
        <w:t xml:space="preserve">. More details, shown as Figure 2, signals x and y are transmitted by UE to macro gNB and micro gNB respectively. </w:t>
      </w:r>
      <w:r w:rsidR="006B0CB2">
        <w:rPr>
          <w:lang w:eastAsia="zh-CN"/>
        </w:rPr>
        <w:t xml:space="preserve">The transmission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x,1</m:t>
            </m:r>
          </m:sub>
        </m:sSub>
      </m:oMath>
      <w:r w:rsidR="006B0CB2">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y,1</m:t>
            </m:r>
          </m:sub>
        </m:sSub>
      </m:oMath>
      <w:r w:rsidR="006B0CB2">
        <w:rPr>
          <w:lang w:eastAsia="zh-CN"/>
        </w:rPr>
        <w:t xml:space="preserve"> are determined by UE, and gNB could be aware</w:t>
      </w:r>
      <w:r w:rsidR="00984109">
        <w:rPr>
          <w:lang w:eastAsia="zh-CN"/>
        </w:rPr>
        <w:t xml:space="preserve"> of the received energy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x,2</m:t>
            </m:r>
          </m:sub>
        </m:sSub>
      </m:oMath>
      <w:r w:rsidR="006B0CB2">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y,2</m:t>
            </m:r>
          </m:sub>
        </m:sSub>
      </m:oMath>
      <w:r w:rsidR="006B0CB2">
        <w:rPr>
          <w:lang w:eastAsia="zh-CN"/>
        </w:rPr>
        <w:t xml:space="preserve">. </w:t>
      </w:r>
    </w:p>
    <w:p w14:paraId="72D0519F" w14:textId="4B3C39ED" w:rsidR="00F173BC" w:rsidRDefault="00C01D43" w:rsidP="00C01D43">
      <w:pPr>
        <w:jc w:val="center"/>
        <w:rPr>
          <w:lang w:eastAsia="zh-CN"/>
        </w:rPr>
      </w:pPr>
      <w:r>
        <w:rPr>
          <w:noProof/>
          <w:lang w:eastAsia="zh-CN"/>
        </w:rPr>
        <w:drawing>
          <wp:inline distT="0" distB="0" distL="0" distR="0" wp14:anchorId="5B287BE3" wp14:editId="12A7D251">
            <wp:extent cx="1858061" cy="90377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1357" cy="910238"/>
                    </a:xfrm>
                    <a:prstGeom prst="rect">
                      <a:avLst/>
                    </a:prstGeom>
                    <a:noFill/>
                  </pic:spPr>
                </pic:pic>
              </a:graphicData>
            </a:graphic>
          </wp:inline>
        </w:drawing>
      </w:r>
    </w:p>
    <w:p w14:paraId="60872465" w14:textId="38695A3F" w:rsidR="00C01D43" w:rsidRDefault="00C01D43" w:rsidP="00C01D43">
      <w:pPr>
        <w:jc w:val="center"/>
        <w:rPr>
          <w:lang w:eastAsia="zh-CN"/>
        </w:rPr>
      </w:pPr>
      <w:r>
        <w:rPr>
          <w:rFonts w:hint="eastAsia"/>
          <w:lang w:eastAsia="zh-CN"/>
        </w:rPr>
        <w:t>F</w:t>
      </w:r>
      <w:r>
        <w:rPr>
          <w:lang w:eastAsia="zh-CN"/>
        </w:rPr>
        <w:t>igure</w:t>
      </w:r>
      <w:r w:rsidR="008C6F4A">
        <w:rPr>
          <w:lang w:eastAsia="zh-CN"/>
        </w:rPr>
        <w:t xml:space="preserve"> 2</w:t>
      </w:r>
      <w:r>
        <w:rPr>
          <w:lang w:eastAsia="zh-CN"/>
        </w:rPr>
        <w:t xml:space="preserve"> </w:t>
      </w:r>
      <w:r w:rsidR="008C6F4A">
        <w:rPr>
          <w:lang w:eastAsia="zh-CN"/>
        </w:rPr>
        <w:t xml:space="preserve"> One example for pathloss offset</w:t>
      </w:r>
    </w:p>
    <w:p w14:paraId="18A97B4B" w14:textId="54A8767E" w:rsidR="00F173BC" w:rsidRDefault="00984109" w:rsidP="00FB6AE4">
      <w:pPr>
        <w:rPr>
          <w:lang w:eastAsia="zh-CN"/>
        </w:rPr>
      </w:pPr>
      <w:r>
        <w:rPr>
          <w:rFonts w:hint="eastAsia"/>
          <w:lang w:eastAsia="zh-CN"/>
        </w:rPr>
        <w:t>G</w:t>
      </w:r>
      <w:r>
        <w:rPr>
          <w:lang w:eastAsia="zh-CN"/>
        </w:rPr>
        <w:t>enerally, there are two ways to obtain the pathloss for the link betwee</w:t>
      </w:r>
      <w:r w:rsidR="00E963EF">
        <w:rPr>
          <w:lang w:eastAsia="zh-CN"/>
        </w:rPr>
        <w:t>n</w:t>
      </w:r>
      <w:r>
        <w:rPr>
          <w:lang w:eastAsia="zh-CN"/>
        </w:rPr>
        <w:t xml:space="preserve"> UE and micro gNB.</w:t>
      </w:r>
    </w:p>
    <w:p w14:paraId="17AF528A" w14:textId="2156396A" w:rsidR="00E963EF" w:rsidRDefault="00984109" w:rsidP="00984109">
      <w:pPr>
        <w:pStyle w:val="af3"/>
        <w:numPr>
          <w:ilvl w:val="3"/>
          <w:numId w:val="44"/>
        </w:numPr>
        <w:ind w:left="357" w:firstLineChars="0" w:hanging="357"/>
        <w:rPr>
          <w:lang w:eastAsia="zh-CN"/>
        </w:rPr>
      </w:pPr>
      <w:r>
        <w:rPr>
          <w:rFonts w:hint="eastAsia"/>
          <w:lang w:eastAsia="zh-CN"/>
        </w:rPr>
        <w:t>O</w:t>
      </w:r>
      <w:r>
        <w:rPr>
          <w:lang w:eastAsia="zh-CN"/>
        </w:rPr>
        <w:t xml:space="preserve">ption 1: </w:t>
      </w:r>
      <w:r w:rsidR="00EA1B6A">
        <w:rPr>
          <w:lang w:eastAsia="zh-CN"/>
        </w:rPr>
        <w:t xml:space="preserve"> gNB to deliver the received energy</w:t>
      </w:r>
      <w:r w:rsidR="009A5641">
        <w:rPr>
          <w:lang w:eastAsia="zh-CN"/>
        </w:rPr>
        <w:t xml:space="preserve"> of the link between UE and micro gNB</w:t>
      </w:r>
      <w:r w:rsidR="00EA1B6A">
        <w:rPr>
          <w:lang w:eastAsia="zh-CN"/>
        </w:rPr>
        <w:t xml:space="preserve"> to UE</w:t>
      </w:r>
    </w:p>
    <w:p w14:paraId="043E98CB" w14:textId="54DC2A30" w:rsidR="00E963EF" w:rsidRDefault="00E963EF" w:rsidP="00E963EF">
      <w:pPr>
        <w:pStyle w:val="af3"/>
        <w:numPr>
          <w:ilvl w:val="3"/>
          <w:numId w:val="44"/>
        </w:numPr>
        <w:ind w:left="924" w:firstLineChars="0" w:hanging="357"/>
        <w:rPr>
          <w:lang w:eastAsia="zh-CN"/>
        </w:rPr>
      </w:pPr>
      <w:r>
        <w:rPr>
          <w:lang w:eastAsia="zh-CN"/>
        </w:rPr>
        <w:t>Step 1:</w:t>
      </w:r>
      <w:r w:rsidR="00984109">
        <w:rPr>
          <w:lang w:eastAsia="zh-CN"/>
        </w:rPr>
        <w:t xml:space="preserve">gNB to deliver the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y,2</m:t>
            </m:r>
          </m:sub>
        </m:sSub>
      </m:oMath>
      <w:r>
        <w:rPr>
          <w:rFonts w:hint="eastAsia"/>
          <w:lang w:eastAsia="zh-CN"/>
        </w:rPr>
        <w:t xml:space="preserve"> </w:t>
      </w:r>
      <w:r>
        <w:rPr>
          <w:lang w:eastAsia="zh-CN"/>
        </w:rPr>
        <w:t>to UE;</w:t>
      </w:r>
    </w:p>
    <w:p w14:paraId="5B3EE81C" w14:textId="724E5608" w:rsidR="00984109" w:rsidRDefault="00E963EF" w:rsidP="00E963EF">
      <w:pPr>
        <w:pStyle w:val="af3"/>
        <w:numPr>
          <w:ilvl w:val="3"/>
          <w:numId w:val="44"/>
        </w:numPr>
        <w:ind w:left="924" w:firstLineChars="0" w:hanging="357"/>
        <w:rPr>
          <w:lang w:eastAsia="zh-CN"/>
        </w:rPr>
      </w:pPr>
      <w:r>
        <w:rPr>
          <w:lang w:eastAsia="zh-CN"/>
        </w:rPr>
        <w:t xml:space="preserve">Step 2: UE to calculate the pathloss by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y,1</m:t>
                </m:r>
              </m:sub>
            </m:sSub>
            <m:r>
              <w:rPr>
                <w:rFonts w:ascii="Cambria Math" w:hAnsi="Cambria Math"/>
                <w:lang w:eastAsia="zh-CN"/>
              </w:rPr>
              <m:t>-P</m:t>
            </m:r>
          </m:e>
          <m:sub>
            <m:r>
              <w:rPr>
                <w:rFonts w:ascii="Cambria Math" w:hAnsi="Cambria Math"/>
                <w:lang w:eastAsia="zh-CN"/>
              </w:rPr>
              <m:t>y,2</m:t>
            </m:r>
          </m:sub>
        </m:sSub>
      </m:oMath>
      <w:r>
        <w:rPr>
          <w:rFonts w:hint="eastAsia"/>
          <w:lang w:eastAsia="zh-CN"/>
        </w:rPr>
        <w:t>;</w:t>
      </w:r>
    </w:p>
    <w:p w14:paraId="160BC9B4" w14:textId="6981139A" w:rsidR="00E963EF" w:rsidRDefault="00E963EF" w:rsidP="00984109">
      <w:pPr>
        <w:pStyle w:val="af3"/>
        <w:numPr>
          <w:ilvl w:val="3"/>
          <w:numId w:val="44"/>
        </w:numPr>
        <w:ind w:left="357" w:firstLineChars="0" w:hanging="357"/>
        <w:rPr>
          <w:lang w:eastAsia="zh-CN"/>
        </w:rPr>
      </w:pPr>
      <w:r>
        <w:rPr>
          <w:lang w:eastAsia="zh-CN"/>
        </w:rPr>
        <w:t xml:space="preserve">Option 2: </w:t>
      </w:r>
      <w:r w:rsidR="00EA1B6A">
        <w:rPr>
          <w:lang w:eastAsia="zh-CN"/>
        </w:rPr>
        <w:t>gNB to deliver the received energy offset to UE</w:t>
      </w:r>
    </w:p>
    <w:p w14:paraId="774F394E" w14:textId="1E218CFB" w:rsidR="00E963EF" w:rsidRDefault="00E963EF" w:rsidP="00E963EF">
      <w:pPr>
        <w:pStyle w:val="af3"/>
        <w:numPr>
          <w:ilvl w:val="3"/>
          <w:numId w:val="44"/>
        </w:numPr>
        <w:ind w:left="924" w:firstLineChars="0" w:hanging="357"/>
        <w:rPr>
          <w:lang w:eastAsia="zh-CN"/>
        </w:rPr>
      </w:pPr>
      <w:r>
        <w:rPr>
          <w:lang w:eastAsia="zh-CN"/>
        </w:rPr>
        <w:t xml:space="preserve">Step 1: gNB to deliver the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x,2-</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y,2</m:t>
            </m:r>
          </m:sub>
        </m:sSub>
        <m:r>
          <m:rPr>
            <m:sty m:val="p"/>
          </m:rPr>
          <w:rPr>
            <w:rFonts w:ascii="Cambria Math" w:hAnsi="Cambria Math"/>
            <w:lang w:eastAsia="zh-CN"/>
          </w:rPr>
          <m:t>)</m:t>
        </m:r>
      </m:oMath>
      <w:r>
        <w:rPr>
          <w:rFonts w:hint="eastAsia"/>
          <w:lang w:eastAsia="zh-CN"/>
        </w:rPr>
        <w:t xml:space="preserve"> </w:t>
      </w:r>
      <w:r>
        <w:rPr>
          <w:lang w:eastAsia="zh-CN"/>
        </w:rPr>
        <w:t>to UE;</w:t>
      </w:r>
    </w:p>
    <w:p w14:paraId="35564C70" w14:textId="76A9E04C" w:rsidR="00E963EF" w:rsidRDefault="00E963EF" w:rsidP="00E963EF">
      <w:pPr>
        <w:pStyle w:val="af3"/>
        <w:numPr>
          <w:ilvl w:val="3"/>
          <w:numId w:val="44"/>
        </w:numPr>
        <w:ind w:left="924" w:firstLineChars="0" w:hanging="357"/>
        <w:rPr>
          <w:lang w:eastAsia="zh-CN"/>
        </w:rPr>
      </w:pPr>
      <w:r>
        <w:rPr>
          <w:lang w:eastAsia="zh-CN"/>
        </w:rPr>
        <w:t>Step 2: UE to</w:t>
      </w:r>
      <w:r w:rsidR="00877212">
        <w:rPr>
          <w:lang w:eastAsia="zh-CN"/>
        </w:rPr>
        <w:t xml:space="preserve"> </w:t>
      </w:r>
      <w:r>
        <w:rPr>
          <w:lang w:eastAsia="zh-CN"/>
        </w:rPr>
        <w:t xml:space="preserve">calculate the pathloss offset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PL</m:t>
            </m:r>
          </m:sub>
        </m:sSub>
      </m:oMath>
      <w:r>
        <w:rPr>
          <w:lang w:eastAsia="zh-CN"/>
        </w:rPr>
        <w:t xml:space="preserve"> by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x,1-</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x,2</m:t>
                </m:r>
              </m:sub>
            </m:sSub>
          </m:e>
        </m:d>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y,1-</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y,2</m:t>
                </m:r>
              </m:sub>
            </m:sSub>
          </m:e>
        </m:d>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x,1-</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y,1</m:t>
                </m:r>
              </m:sub>
            </m:sSub>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x,2-</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y,2</m:t>
            </m:r>
          </m:sub>
        </m:sSub>
        <m:r>
          <m:rPr>
            <m:sty m:val="p"/>
          </m:rPr>
          <w:rPr>
            <w:rFonts w:ascii="Cambria Math" w:hAnsi="Cambria Math"/>
            <w:lang w:eastAsia="zh-CN"/>
          </w:rPr>
          <m:t>)</m:t>
        </m:r>
      </m:oMath>
      <w:r>
        <w:rPr>
          <w:rFonts w:hint="eastAsia"/>
          <w:lang w:eastAsia="zh-CN"/>
        </w:rPr>
        <w:t>;</w:t>
      </w:r>
    </w:p>
    <w:p w14:paraId="7260E9D3" w14:textId="33B6736E" w:rsidR="00E963EF" w:rsidRDefault="00E963EF" w:rsidP="00E963EF">
      <w:pPr>
        <w:pStyle w:val="af3"/>
        <w:numPr>
          <w:ilvl w:val="3"/>
          <w:numId w:val="44"/>
        </w:numPr>
        <w:ind w:left="924" w:firstLineChars="0" w:hanging="357"/>
        <w:rPr>
          <w:lang w:eastAsia="zh-CN"/>
        </w:rPr>
      </w:pPr>
      <w:r>
        <w:rPr>
          <w:lang w:eastAsia="zh-CN"/>
        </w:rPr>
        <w:t>Step 3:</w:t>
      </w:r>
      <w:r w:rsidR="00877212">
        <w:rPr>
          <w:lang w:eastAsia="zh-CN"/>
        </w:rPr>
        <w:t xml:space="preserve"> Based on pathloss RS from macro gNB, UE would achi</w:t>
      </w:r>
      <w:r w:rsidR="00877212">
        <w:rPr>
          <w:rFonts w:hint="eastAsia"/>
          <w:lang w:eastAsia="zh-CN"/>
        </w:rPr>
        <w:t>e</w:t>
      </w:r>
      <w:r w:rsidR="00877212">
        <w:rPr>
          <w:lang w:eastAsia="zh-CN"/>
        </w:rPr>
        <w:t xml:space="preserve">ve the pathloss </w:t>
      </w:r>
      <m:oMath>
        <m:sSub>
          <m:sSubPr>
            <m:ctrlPr>
              <w:rPr>
                <w:rFonts w:ascii="Cambria Math" w:hAnsi="Cambria Math"/>
                <w:lang w:eastAsia="zh-CN"/>
              </w:rPr>
            </m:ctrlPr>
          </m:sSubPr>
          <m:e>
            <m:r>
              <w:rPr>
                <w:rFonts w:ascii="Cambria Math" w:hAnsi="Cambria Math"/>
                <w:lang w:eastAsia="zh-CN"/>
              </w:rPr>
              <m:t>PL</m:t>
            </m:r>
          </m:e>
          <m:sub>
            <m:r>
              <w:rPr>
                <w:rFonts w:ascii="Cambria Math" w:hAnsi="Cambria Math"/>
                <w:lang w:eastAsia="zh-CN"/>
              </w:rPr>
              <m:t>ref</m:t>
            </m:r>
          </m:sub>
        </m:sSub>
        <m:r>
          <w:rPr>
            <w:rFonts w:ascii="Cambria Math" w:hAnsi="Cambria Math"/>
            <w:lang w:eastAsia="zh-CN"/>
          </w:rPr>
          <m:t xml:space="preserve"> </m:t>
        </m:r>
      </m:oMath>
      <w:r w:rsidR="00877212">
        <w:rPr>
          <w:lang w:eastAsia="zh-CN"/>
        </w:rPr>
        <w:t>of the link between macro gNB and UE. Then UE could calculate the pathloss</w:t>
      </w:r>
      <w:r w:rsidR="00EA1B6A">
        <w:rPr>
          <w:lang w:eastAsia="zh-CN"/>
        </w:rPr>
        <w:t xml:space="preserve"> of the link between micro gNB and UE</w:t>
      </w:r>
      <w:r w:rsidR="00877212">
        <w:rPr>
          <w:lang w:eastAsia="zh-CN"/>
        </w:rPr>
        <w:t xml:space="preserve"> by </w:t>
      </w:r>
      <m:oMath>
        <m:sSub>
          <m:sSubPr>
            <m:ctrlPr>
              <w:rPr>
                <w:rFonts w:ascii="Cambria Math" w:hAnsi="Cambria Math"/>
                <w:lang w:eastAsia="zh-CN"/>
              </w:rPr>
            </m:ctrlPr>
          </m:sSubPr>
          <m:e>
            <m:r>
              <w:rPr>
                <w:rFonts w:ascii="Cambria Math" w:hAnsi="Cambria Math"/>
                <w:lang w:eastAsia="zh-CN"/>
              </w:rPr>
              <m:t>(PL</m:t>
            </m:r>
          </m:e>
          <m:sub>
            <m:r>
              <w:rPr>
                <w:rFonts w:ascii="Cambria Math" w:hAnsi="Cambria Math"/>
                <w:lang w:eastAsia="zh-CN"/>
              </w:rPr>
              <m:t>ref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PL</m:t>
            </m:r>
          </m:sub>
        </m:sSub>
        <m:r>
          <w:rPr>
            <w:rFonts w:ascii="Cambria Math" w:hAnsi="Cambria Math"/>
            <w:lang w:eastAsia="zh-CN"/>
          </w:rPr>
          <m:t>)</m:t>
        </m:r>
      </m:oMath>
    </w:p>
    <w:p w14:paraId="426BEC46" w14:textId="020B3E97" w:rsidR="00E368F6" w:rsidRDefault="00EA1B6A" w:rsidP="00FB6AE4">
      <w:pPr>
        <w:rPr>
          <w:lang w:eastAsia="zh-CN"/>
        </w:rPr>
      </w:pPr>
      <w:r>
        <w:rPr>
          <w:lang w:eastAsia="zh-CN"/>
        </w:rPr>
        <w:lastRenderedPageBreak/>
        <w:t>In our view, any option could work, while option 2 may provide the</w:t>
      </w:r>
      <w:r w:rsidR="009A5641">
        <w:rPr>
          <w:lang w:eastAsia="zh-CN"/>
        </w:rPr>
        <w:t xml:space="preserve"> better</w:t>
      </w:r>
      <w:r>
        <w:rPr>
          <w:lang w:eastAsia="zh-CN"/>
        </w:rPr>
        <w:t xml:space="preserve"> tradeoff between quantization accuracy an</w:t>
      </w:r>
      <w:r w:rsidR="009A5641">
        <w:rPr>
          <w:lang w:eastAsia="zh-CN"/>
        </w:rPr>
        <w:t xml:space="preserve">d overhead. </w:t>
      </w:r>
    </w:p>
    <w:p w14:paraId="4B587761" w14:textId="4985DB2C" w:rsidR="009A5641" w:rsidRDefault="009A5641" w:rsidP="009A5641">
      <w:pPr>
        <w:rPr>
          <w:b/>
          <w:lang w:eastAsia="zh-CN"/>
        </w:rPr>
      </w:pPr>
      <w:r w:rsidRPr="009A5641">
        <w:rPr>
          <w:rFonts w:hint="eastAsia"/>
          <w:b/>
          <w:lang w:eastAsia="zh-CN"/>
        </w:rPr>
        <w:t>P</w:t>
      </w:r>
      <w:r w:rsidR="00C4438E">
        <w:rPr>
          <w:b/>
          <w:lang w:eastAsia="zh-CN"/>
        </w:rPr>
        <w:t>roposal 4</w:t>
      </w:r>
      <w:r w:rsidRPr="009A5641">
        <w:rPr>
          <w:b/>
          <w:lang w:eastAsia="zh-CN"/>
        </w:rPr>
        <w:t xml:space="preserve">: </w:t>
      </w:r>
      <w:r>
        <w:rPr>
          <w:b/>
          <w:lang w:eastAsia="zh-CN"/>
        </w:rPr>
        <w:t>For the calculation of pathloss of the link between UE and node with UL only, the following options can be considered:</w:t>
      </w:r>
    </w:p>
    <w:p w14:paraId="27F1E497" w14:textId="07C55D59" w:rsidR="009A5641" w:rsidRPr="009A5641" w:rsidRDefault="009A5641" w:rsidP="009A5641">
      <w:pPr>
        <w:pStyle w:val="af3"/>
        <w:numPr>
          <w:ilvl w:val="3"/>
          <w:numId w:val="44"/>
        </w:numPr>
        <w:ind w:left="924" w:firstLineChars="0" w:hanging="357"/>
        <w:rPr>
          <w:b/>
          <w:lang w:eastAsia="zh-CN"/>
        </w:rPr>
      </w:pPr>
      <w:r>
        <w:rPr>
          <w:rFonts w:hint="eastAsia"/>
          <w:b/>
          <w:lang w:eastAsia="zh-CN"/>
        </w:rPr>
        <w:t>O</w:t>
      </w:r>
      <w:r>
        <w:rPr>
          <w:b/>
          <w:lang w:eastAsia="zh-CN"/>
        </w:rPr>
        <w:t xml:space="preserve">ption 1: </w:t>
      </w:r>
      <w:r w:rsidRPr="009A5641">
        <w:rPr>
          <w:b/>
          <w:lang w:eastAsia="zh-CN"/>
        </w:rPr>
        <w:t xml:space="preserve">gNB to deliver the received signal energy of the link between UE and </w:t>
      </w:r>
      <w:r>
        <w:rPr>
          <w:b/>
          <w:lang w:eastAsia="zh-CN"/>
        </w:rPr>
        <w:t>node with UL only</w:t>
      </w:r>
      <w:r w:rsidRPr="009A5641">
        <w:rPr>
          <w:b/>
          <w:lang w:eastAsia="zh-CN"/>
        </w:rPr>
        <w:t xml:space="preserve"> to UE;</w:t>
      </w:r>
    </w:p>
    <w:p w14:paraId="724B5DAE" w14:textId="3494F432" w:rsidR="009A5641" w:rsidRPr="009A5641" w:rsidRDefault="009A5641" w:rsidP="009A5641">
      <w:pPr>
        <w:pStyle w:val="af3"/>
        <w:numPr>
          <w:ilvl w:val="3"/>
          <w:numId w:val="44"/>
        </w:numPr>
        <w:ind w:left="924" w:firstLineChars="0" w:hanging="357"/>
        <w:rPr>
          <w:b/>
          <w:lang w:eastAsia="zh-CN"/>
        </w:rPr>
      </w:pPr>
      <w:r>
        <w:rPr>
          <w:b/>
          <w:lang w:eastAsia="zh-CN"/>
        </w:rPr>
        <w:t xml:space="preserve">Option 2: gNB to deliver the received signal energy difference between the links where one link is between </w:t>
      </w:r>
      <w:r w:rsidRPr="009A5641">
        <w:rPr>
          <w:b/>
          <w:lang w:eastAsia="zh-CN"/>
        </w:rPr>
        <w:t xml:space="preserve">UE and </w:t>
      </w:r>
      <w:r>
        <w:rPr>
          <w:b/>
          <w:lang w:eastAsia="zh-CN"/>
        </w:rPr>
        <w:t xml:space="preserve">node with both DL and UL, and another link is between </w:t>
      </w:r>
      <w:r w:rsidRPr="009A5641">
        <w:rPr>
          <w:b/>
          <w:lang w:eastAsia="zh-CN"/>
        </w:rPr>
        <w:t xml:space="preserve">UE and </w:t>
      </w:r>
      <w:r>
        <w:rPr>
          <w:b/>
          <w:lang w:eastAsia="zh-CN"/>
        </w:rPr>
        <w:t>node with UL only.</w:t>
      </w:r>
    </w:p>
    <w:p w14:paraId="345BE5A6" w14:textId="77777777" w:rsidR="009A5641" w:rsidRPr="009A5641" w:rsidRDefault="009A5641" w:rsidP="009A5641">
      <w:pPr>
        <w:rPr>
          <w:b/>
          <w:lang w:eastAsia="zh-CN"/>
        </w:rPr>
      </w:pPr>
    </w:p>
    <w:bookmarkEnd w:id="3"/>
    <w:p w14:paraId="16E1DA0F" w14:textId="77777777" w:rsidR="007C2BDF" w:rsidRDefault="007C2BDF" w:rsidP="000B47B8">
      <w:pPr>
        <w:pStyle w:val="1"/>
        <w:rPr>
          <w:lang w:eastAsia="zh-CN"/>
        </w:rPr>
      </w:pPr>
      <w:r>
        <w:rPr>
          <w:lang w:eastAsia="zh-CN"/>
        </w:rPr>
        <w:t xml:space="preserve">Conclusion </w:t>
      </w:r>
    </w:p>
    <w:p w14:paraId="65A13D82" w14:textId="27F8C204"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18B48301" w14:textId="77777777" w:rsidR="00EE42FF" w:rsidRPr="007F3255" w:rsidRDefault="00EE42FF" w:rsidP="00EE42FF">
      <w:pPr>
        <w:jc w:val="left"/>
        <w:rPr>
          <w:b/>
          <w:lang w:eastAsia="zh-CN"/>
        </w:rPr>
      </w:pPr>
      <w:r>
        <w:rPr>
          <w:b/>
          <w:lang w:eastAsia="zh-CN"/>
        </w:rPr>
        <w:t>Proposal 1</w:t>
      </w:r>
      <w:r w:rsidRPr="007F3255">
        <w:rPr>
          <w:b/>
          <w:lang w:eastAsia="zh-CN"/>
        </w:rPr>
        <w:t>: The high layer parameter</w:t>
      </w:r>
      <w:r w:rsidRPr="007F3255">
        <w:rPr>
          <w:b/>
          <w:i/>
          <w:lang w:eastAsia="zh-CN"/>
        </w:rPr>
        <w:t xml:space="preserve"> unifiedTCI-StateType </w:t>
      </w:r>
      <w:r w:rsidRPr="007F3255">
        <w:rPr>
          <w:b/>
          <w:lang w:eastAsia="zh-CN"/>
        </w:rPr>
        <w:t xml:space="preserve">shall be configured with </w:t>
      </w:r>
      <w:r w:rsidRPr="007F3255">
        <w:rPr>
          <w:b/>
          <w:i/>
          <w:lang w:eastAsia="zh-CN"/>
        </w:rPr>
        <w:t xml:space="preserve">‘separate’ </w:t>
      </w:r>
      <w:r w:rsidRPr="007F3255">
        <w:rPr>
          <w:b/>
          <w:lang w:eastAsia="zh-CN"/>
        </w:rPr>
        <w:t>for asymmetric DL sTRP/UL mTRP transmission.</w:t>
      </w:r>
    </w:p>
    <w:p w14:paraId="26518A44" w14:textId="77777777" w:rsidR="00EE42FF" w:rsidRPr="00F173BC" w:rsidRDefault="00EE42FF" w:rsidP="00EE42FF">
      <w:pPr>
        <w:rPr>
          <w:b/>
          <w:lang w:eastAsia="zh-CN"/>
        </w:rPr>
      </w:pPr>
      <w:r w:rsidRPr="00F173BC">
        <w:rPr>
          <w:rFonts w:hint="eastAsia"/>
          <w:b/>
          <w:lang w:eastAsia="zh-CN"/>
        </w:rPr>
        <w:t>P</w:t>
      </w:r>
      <w:r>
        <w:rPr>
          <w:b/>
          <w:lang w:eastAsia="zh-CN"/>
        </w:rPr>
        <w:t>roposal 2</w:t>
      </w:r>
      <w:r w:rsidRPr="00F173BC">
        <w:rPr>
          <w:b/>
          <w:lang w:eastAsia="zh-CN"/>
        </w:rPr>
        <w:t xml:space="preserve">: Support to enhance DCI </w:t>
      </w:r>
      <w:r w:rsidRPr="00F173BC">
        <w:rPr>
          <w:rFonts w:hint="eastAsia"/>
          <w:b/>
          <w:lang w:eastAsia="zh-CN"/>
        </w:rPr>
        <w:t>format</w:t>
      </w:r>
      <w:r w:rsidRPr="00F173BC">
        <w:rPr>
          <w:b/>
          <w:lang w:eastAsia="zh-CN"/>
        </w:rPr>
        <w:t xml:space="preserve"> </w:t>
      </w:r>
      <w:r w:rsidRPr="00F173BC">
        <w:rPr>
          <w:rFonts w:hint="eastAsia"/>
          <w:b/>
          <w:lang w:eastAsia="zh-CN"/>
        </w:rPr>
        <w:t>2_</w:t>
      </w:r>
      <w:r w:rsidRPr="00F173BC">
        <w:rPr>
          <w:b/>
          <w:lang w:eastAsia="zh-CN"/>
        </w:rPr>
        <w:t xml:space="preserve">3, </w:t>
      </w:r>
      <w:r w:rsidRPr="00F173BC">
        <w:rPr>
          <w:rFonts w:hint="eastAsia"/>
          <w:b/>
          <w:lang w:eastAsia="zh-CN"/>
        </w:rPr>
        <w:t>w</w:t>
      </w:r>
      <w:r w:rsidRPr="00F173BC">
        <w:rPr>
          <w:b/>
          <w:lang w:eastAsia="zh-CN"/>
        </w:rPr>
        <w:t>hen the asymmetric DL-sTRP and UL-MTRP transmission configured</w:t>
      </w:r>
      <w:r>
        <w:rPr>
          <w:b/>
          <w:lang w:eastAsia="zh-CN"/>
        </w:rPr>
        <w:t xml:space="preserve"> for one CC</w:t>
      </w:r>
      <w:r w:rsidRPr="00F173BC">
        <w:rPr>
          <w:b/>
          <w:lang w:eastAsia="zh-CN"/>
        </w:rPr>
        <w:t>:</w:t>
      </w:r>
    </w:p>
    <w:p w14:paraId="26C4589A" w14:textId="5E65C6C3" w:rsidR="00CC2FF2" w:rsidRPr="00EE42FF" w:rsidRDefault="00EE42FF" w:rsidP="00B550F0">
      <w:pPr>
        <w:pStyle w:val="af3"/>
        <w:numPr>
          <w:ilvl w:val="3"/>
          <w:numId w:val="44"/>
        </w:numPr>
        <w:ind w:left="641" w:firstLineChars="0" w:hanging="357"/>
        <w:rPr>
          <w:b/>
          <w:lang w:eastAsia="zh-CN"/>
        </w:rPr>
      </w:pPr>
      <w:r w:rsidRPr="00F173BC">
        <w:rPr>
          <w:b/>
          <w:lang w:eastAsia="zh-CN"/>
        </w:rPr>
        <w:t>If the UE configured with higher layer parameter srs-TPC-PDCCH-Group = typeA or typeB, one additional TPC comma</w:t>
      </w:r>
      <w:r>
        <w:rPr>
          <w:b/>
          <w:lang w:eastAsia="zh-CN"/>
        </w:rPr>
        <w:t>nd for one CC can be considered.</w:t>
      </w:r>
    </w:p>
    <w:p w14:paraId="4BB76443" w14:textId="4EBAF47A" w:rsidR="00EE42FF" w:rsidRPr="00EE42FF" w:rsidRDefault="00EE42FF" w:rsidP="00B550F0">
      <w:pPr>
        <w:rPr>
          <w:b/>
          <w:lang w:eastAsia="zh-CN"/>
        </w:rPr>
      </w:pPr>
      <w:r w:rsidRPr="00E5038F">
        <w:rPr>
          <w:rFonts w:hint="eastAsia"/>
          <w:b/>
          <w:lang w:eastAsia="zh-CN"/>
        </w:rPr>
        <w:t>P</w:t>
      </w:r>
      <w:r>
        <w:rPr>
          <w:b/>
          <w:lang w:eastAsia="zh-CN"/>
        </w:rPr>
        <w:t>roposal 3</w:t>
      </w:r>
      <w:r w:rsidRPr="00E5038F">
        <w:rPr>
          <w:b/>
          <w:lang w:eastAsia="zh-CN"/>
        </w:rPr>
        <w:t xml:space="preserve">: When </w:t>
      </w:r>
      <w:r w:rsidRPr="00E5038F">
        <w:rPr>
          <w:b/>
        </w:rPr>
        <w:t>srs-PowerControlAdjustmentStates indicates a different power control adjustment state for SRS transmissions and PUSCH transmissions,</w:t>
      </w:r>
      <w:r>
        <w:rPr>
          <w:b/>
          <w:lang w:eastAsia="zh-CN"/>
        </w:rPr>
        <w:t xml:space="preserve"> and one additional TPC command for one CC is introduced in DCI 2_3</w:t>
      </w:r>
      <w:r>
        <w:rPr>
          <w:b/>
        </w:rPr>
        <w:t xml:space="preserve">, </w:t>
      </w:r>
      <w:r w:rsidRPr="00C4438E">
        <w:rPr>
          <w:b/>
        </w:rPr>
        <w:t>the first TPC command is associated with lower closed loop index (e.g., i0), and the second TPC command is associated with higher closed loop index (e.g., i1)</w:t>
      </w:r>
      <w:r>
        <w:rPr>
          <w:b/>
        </w:rPr>
        <w:t>.</w:t>
      </w:r>
    </w:p>
    <w:p w14:paraId="6466A2A9" w14:textId="77777777" w:rsidR="00EE42FF" w:rsidRDefault="00EE42FF" w:rsidP="00EE42FF">
      <w:pPr>
        <w:rPr>
          <w:b/>
          <w:lang w:eastAsia="zh-CN"/>
        </w:rPr>
      </w:pPr>
      <w:r w:rsidRPr="009A5641">
        <w:rPr>
          <w:rFonts w:hint="eastAsia"/>
          <w:b/>
          <w:lang w:eastAsia="zh-CN"/>
        </w:rPr>
        <w:t>P</w:t>
      </w:r>
      <w:r>
        <w:rPr>
          <w:b/>
          <w:lang w:eastAsia="zh-CN"/>
        </w:rPr>
        <w:t>roposal 4</w:t>
      </w:r>
      <w:r w:rsidRPr="009A5641">
        <w:rPr>
          <w:b/>
          <w:lang w:eastAsia="zh-CN"/>
        </w:rPr>
        <w:t xml:space="preserve">: </w:t>
      </w:r>
      <w:r>
        <w:rPr>
          <w:b/>
          <w:lang w:eastAsia="zh-CN"/>
        </w:rPr>
        <w:t>For the calculation of pathloss of the link between UE and node with UL only, the following options can be considered:</w:t>
      </w:r>
    </w:p>
    <w:p w14:paraId="507B110C" w14:textId="77777777" w:rsidR="00EE42FF" w:rsidRPr="009A5641" w:rsidRDefault="00EE42FF" w:rsidP="00EE42FF">
      <w:pPr>
        <w:pStyle w:val="af3"/>
        <w:numPr>
          <w:ilvl w:val="3"/>
          <w:numId w:val="44"/>
        </w:numPr>
        <w:ind w:left="924" w:firstLineChars="0" w:hanging="357"/>
        <w:rPr>
          <w:b/>
          <w:lang w:eastAsia="zh-CN"/>
        </w:rPr>
      </w:pPr>
      <w:r>
        <w:rPr>
          <w:rFonts w:hint="eastAsia"/>
          <w:b/>
          <w:lang w:eastAsia="zh-CN"/>
        </w:rPr>
        <w:t>O</w:t>
      </w:r>
      <w:r>
        <w:rPr>
          <w:b/>
          <w:lang w:eastAsia="zh-CN"/>
        </w:rPr>
        <w:t xml:space="preserve">ption 1: </w:t>
      </w:r>
      <w:r w:rsidRPr="009A5641">
        <w:rPr>
          <w:b/>
          <w:lang w:eastAsia="zh-CN"/>
        </w:rPr>
        <w:t xml:space="preserve">gNB to deliver the received signal energy of the link between UE and </w:t>
      </w:r>
      <w:r>
        <w:rPr>
          <w:b/>
          <w:lang w:eastAsia="zh-CN"/>
        </w:rPr>
        <w:t>node with UL only</w:t>
      </w:r>
      <w:r w:rsidRPr="009A5641">
        <w:rPr>
          <w:b/>
          <w:lang w:eastAsia="zh-CN"/>
        </w:rPr>
        <w:t xml:space="preserve"> to UE;</w:t>
      </w:r>
    </w:p>
    <w:p w14:paraId="1C49E988" w14:textId="77777777" w:rsidR="00EE42FF" w:rsidRPr="009A5641" w:rsidRDefault="00EE42FF" w:rsidP="00EE42FF">
      <w:pPr>
        <w:pStyle w:val="af3"/>
        <w:numPr>
          <w:ilvl w:val="3"/>
          <w:numId w:val="44"/>
        </w:numPr>
        <w:ind w:left="924" w:firstLineChars="0" w:hanging="357"/>
        <w:rPr>
          <w:b/>
          <w:lang w:eastAsia="zh-CN"/>
        </w:rPr>
      </w:pPr>
      <w:r>
        <w:rPr>
          <w:b/>
          <w:lang w:eastAsia="zh-CN"/>
        </w:rPr>
        <w:t xml:space="preserve">Option 2: gNB to deliver the received signal energy difference between the links where one link is between </w:t>
      </w:r>
      <w:r w:rsidRPr="009A5641">
        <w:rPr>
          <w:b/>
          <w:lang w:eastAsia="zh-CN"/>
        </w:rPr>
        <w:t xml:space="preserve">UE and </w:t>
      </w:r>
      <w:r>
        <w:rPr>
          <w:b/>
          <w:lang w:eastAsia="zh-CN"/>
        </w:rPr>
        <w:t xml:space="preserve">node with both DL and UL, and another link is between </w:t>
      </w:r>
      <w:r w:rsidRPr="009A5641">
        <w:rPr>
          <w:b/>
          <w:lang w:eastAsia="zh-CN"/>
        </w:rPr>
        <w:t xml:space="preserve">UE and </w:t>
      </w:r>
      <w:r>
        <w:rPr>
          <w:b/>
          <w:lang w:eastAsia="zh-CN"/>
        </w:rPr>
        <w:t>node with UL only.</w:t>
      </w:r>
    </w:p>
    <w:p w14:paraId="4EEDED46" w14:textId="77777777" w:rsidR="00EE42FF" w:rsidRPr="00EE42FF" w:rsidRDefault="00EE42FF" w:rsidP="00B550F0">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2"/>
    <w:p w14:paraId="495A5DDA" w14:textId="37BA227C" w:rsidR="00B146F4" w:rsidRDefault="00CC2FF2" w:rsidP="00D553D1">
      <w:pPr>
        <w:pStyle w:val="af3"/>
        <w:numPr>
          <w:ilvl w:val="0"/>
          <w:numId w:val="11"/>
        </w:numPr>
        <w:ind w:firstLineChars="0"/>
      </w:pPr>
      <w:r>
        <w:t>RP-234007</w:t>
      </w:r>
      <w:r w:rsidR="00B146F4">
        <w:t xml:space="preserve">, </w:t>
      </w:r>
      <w:r w:rsidRPr="00CC2FF2">
        <w:t>New WID: NR MIMO Phase 5</w:t>
      </w:r>
    </w:p>
    <w:p w14:paraId="3D9E7277" w14:textId="4FC7EB55" w:rsidR="00B146F4" w:rsidRPr="0051519C" w:rsidRDefault="00EE42FF" w:rsidP="00574A93">
      <w:pPr>
        <w:pStyle w:val="af3"/>
        <w:numPr>
          <w:ilvl w:val="0"/>
          <w:numId w:val="11"/>
        </w:numPr>
        <w:ind w:firstLineChars="0"/>
      </w:pPr>
      <w:r w:rsidRPr="00B916EC">
        <w:t>3GPP</w:t>
      </w:r>
      <w:r>
        <w:t xml:space="preserve"> TS 38.212: </w:t>
      </w:r>
      <w:r w:rsidRPr="00B916EC">
        <w:t xml:space="preserve">"NR; </w:t>
      </w:r>
      <w:r>
        <w:t>Multiplexing and channel coding</w:t>
      </w:r>
      <w:r w:rsidRPr="00B916EC">
        <w:t>"</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C954A" w14:textId="77777777" w:rsidR="004B402E" w:rsidRDefault="004B402E">
      <w:r>
        <w:separator/>
      </w:r>
    </w:p>
  </w:endnote>
  <w:endnote w:type="continuationSeparator" w:id="0">
    <w:p w14:paraId="0198883C" w14:textId="77777777" w:rsidR="004B402E" w:rsidRDefault="004B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B456D" w14:textId="77777777" w:rsidR="004B402E" w:rsidRDefault="004B402E">
      <w:r>
        <w:separator/>
      </w:r>
    </w:p>
  </w:footnote>
  <w:footnote w:type="continuationSeparator" w:id="0">
    <w:p w14:paraId="33363593" w14:textId="77777777" w:rsidR="004B402E" w:rsidRDefault="004B4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211"/>
        </w:tabs>
        <w:ind w:left="1211"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2880"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0"/>
  </w:num>
  <w:num w:numId="4">
    <w:abstractNumId w:val="31"/>
  </w:num>
  <w:num w:numId="5">
    <w:abstractNumId w:val="19"/>
  </w:num>
  <w:num w:numId="6">
    <w:abstractNumId w:val="14"/>
  </w:num>
  <w:num w:numId="7">
    <w:abstractNumId w:val="32"/>
  </w:num>
  <w:num w:numId="8">
    <w:abstractNumId w:val="29"/>
  </w:num>
  <w:num w:numId="9">
    <w:abstractNumId w:val="13"/>
  </w:num>
  <w:num w:numId="10">
    <w:abstractNumId w:val="25"/>
  </w:num>
  <w:num w:numId="11">
    <w:abstractNumId w:val="7"/>
  </w:num>
  <w:num w:numId="12">
    <w:abstractNumId w:val="16"/>
  </w:num>
  <w:num w:numId="13">
    <w:abstractNumId w:val="22"/>
  </w:num>
  <w:num w:numId="14">
    <w:abstractNumId w:val="4"/>
  </w:num>
  <w:num w:numId="15">
    <w:abstractNumId w:val="18"/>
  </w:num>
  <w:num w:numId="16">
    <w:abstractNumId w:val="2"/>
  </w:num>
  <w:num w:numId="17">
    <w:abstractNumId w:val="36"/>
  </w:num>
  <w:num w:numId="18">
    <w:abstractNumId w:val="21"/>
  </w:num>
  <w:num w:numId="19">
    <w:abstractNumId w:val="9"/>
  </w:num>
  <w:num w:numId="20">
    <w:abstractNumId w:val="3"/>
  </w:num>
  <w:num w:numId="21">
    <w:abstractNumId w:val="34"/>
  </w:num>
  <w:num w:numId="22">
    <w:abstractNumId w:val="0"/>
  </w:num>
  <w:num w:numId="23">
    <w:abstractNumId w:val="5"/>
  </w:num>
  <w:num w:numId="24">
    <w:abstractNumId w:val="12"/>
  </w:num>
  <w:num w:numId="25">
    <w:abstractNumId w:val="26"/>
  </w:num>
  <w:num w:numId="26">
    <w:abstractNumId w:val="27"/>
  </w:num>
  <w:num w:numId="27">
    <w:abstractNumId w:val="6"/>
  </w:num>
  <w:num w:numId="28">
    <w:abstractNumId w:val="24"/>
  </w:num>
  <w:num w:numId="29">
    <w:abstractNumId w:val="20"/>
  </w:num>
  <w:num w:numId="30">
    <w:abstractNumId w:val="3"/>
  </w:num>
  <w:num w:numId="31">
    <w:abstractNumId w:val="34"/>
  </w:num>
  <w:num w:numId="32">
    <w:abstractNumId w:val="0"/>
  </w:num>
  <w:num w:numId="33">
    <w:abstractNumId w:val="5"/>
  </w:num>
  <w:num w:numId="34">
    <w:abstractNumId w:val="12"/>
  </w:num>
  <w:num w:numId="35">
    <w:abstractNumId w:val="26"/>
  </w:num>
  <w:num w:numId="36">
    <w:abstractNumId w:val="27"/>
  </w:num>
  <w:num w:numId="37">
    <w:abstractNumId w:val="6"/>
  </w:num>
  <w:num w:numId="38">
    <w:abstractNumId w:val="11"/>
  </w:num>
  <w:num w:numId="39">
    <w:abstractNumId w:val="8"/>
  </w:num>
  <w:num w:numId="40">
    <w:abstractNumId w:val="15"/>
  </w:num>
  <w:num w:numId="41">
    <w:abstractNumId w:val="1"/>
  </w:num>
  <w:num w:numId="42">
    <w:abstractNumId w:val="23"/>
  </w:num>
  <w:num w:numId="43">
    <w:abstractNumId w:val="24"/>
  </w:num>
  <w:num w:numId="44">
    <w:abstractNumId w:val="33"/>
  </w:num>
  <w:num w:numId="45">
    <w:abstractNumId w:val="28"/>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377C"/>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9B6"/>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351"/>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06A"/>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A09"/>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98D74-09D4-4266-AE6C-FA8208BA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12104</TotalTime>
  <Pages>4</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377</cp:revision>
  <cp:lastPrinted>2015-03-27T14:25:00Z</cp:lastPrinted>
  <dcterms:created xsi:type="dcterms:W3CDTF">2021-01-13T09:51:00Z</dcterms:created>
  <dcterms:modified xsi:type="dcterms:W3CDTF">2024-01-30T00:49:00Z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